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4D" w:rsidRPr="00432A65" w:rsidRDefault="00922554" w:rsidP="002F3035">
      <w:pPr>
        <w:autoSpaceDE w:val="0"/>
        <w:autoSpaceDN w:val="0"/>
        <w:rPr>
          <w:rFonts w:ascii="Arial" w:hAnsi="Arial" w:cs="Arial"/>
        </w:rPr>
      </w:pPr>
      <w:bookmarkStart w:id="0" w:name="_GoBack"/>
      <w:bookmarkEnd w:id="0"/>
      <w:r>
        <w:rPr>
          <w:rFonts w:ascii="Arial" w:eastAsia="Times New Roman" w:hAnsi="Arial" w:cs="Arial"/>
          <w:b/>
          <w:bCs/>
          <w:sz w:val="28"/>
          <w:szCs w:val="28"/>
        </w:rPr>
        <w:t xml:space="preserve">BUS RAPID TRANSIT </w:t>
      </w:r>
      <w:r w:rsidRPr="00922554">
        <w:rPr>
          <w:rFonts w:ascii="Arial" w:eastAsia="Times New Roman" w:hAnsi="Arial" w:cs="Arial"/>
          <w:b/>
          <w:bCs/>
          <w:sz w:val="28"/>
          <w:szCs w:val="28"/>
        </w:rPr>
        <w:t>AS PART OF ENHANCED SERVICE PROVISION</w:t>
      </w:r>
    </w:p>
    <w:p w:rsidR="00502960" w:rsidRPr="00922554" w:rsidRDefault="00922554" w:rsidP="002F3035">
      <w:pPr>
        <w:autoSpaceDE w:val="0"/>
        <w:autoSpaceDN w:val="0"/>
        <w:rPr>
          <w:rFonts w:ascii="Arial" w:hAnsi="Arial" w:cs="Arial"/>
          <w:lang w:val="es-CO"/>
        </w:rPr>
      </w:pPr>
      <w:r w:rsidRPr="00922554">
        <w:rPr>
          <w:rFonts w:ascii="Arial" w:hAnsi="Arial" w:cs="Arial"/>
          <w:bCs/>
          <w:lang w:val="es-CO"/>
        </w:rPr>
        <w:t xml:space="preserve">Juan Carlos </w:t>
      </w:r>
      <w:proofErr w:type="spellStart"/>
      <w:r w:rsidRPr="00922554">
        <w:rPr>
          <w:rFonts w:ascii="Arial" w:hAnsi="Arial" w:cs="Arial"/>
          <w:bCs/>
          <w:lang w:val="es-CO"/>
        </w:rPr>
        <w:t>Mu</w:t>
      </w:r>
      <w:r>
        <w:rPr>
          <w:rFonts w:ascii="Arial" w:hAnsi="Arial" w:cs="Arial"/>
          <w:bCs/>
          <w:lang w:val="es-CO"/>
        </w:rPr>
        <w:t>ñoz</w:t>
      </w:r>
      <w:r w:rsidRPr="00922554">
        <w:rPr>
          <w:rFonts w:ascii="Arial" w:hAnsi="Arial" w:cs="Arial"/>
          <w:bCs/>
          <w:vertAlign w:val="superscript"/>
          <w:lang w:val="es-CO"/>
        </w:rPr>
        <w:t>a</w:t>
      </w:r>
      <w:proofErr w:type="spellEnd"/>
      <w:r w:rsidRPr="00922554">
        <w:rPr>
          <w:rFonts w:ascii="Arial" w:hAnsi="Arial" w:cs="Arial"/>
          <w:bCs/>
          <w:vertAlign w:val="superscript"/>
          <w:lang w:val="es-CO"/>
        </w:rPr>
        <w:t xml:space="preserve"> *</w:t>
      </w:r>
      <w:r>
        <w:rPr>
          <w:rFonts w:ascii="Arial" w:hAnsi="Arial" w:cs="Arial"/>
          <w:bCs/>
          <w:lang w:val="es-CO"/>
        </w:rPr>
        <w:t xml:space="preserve"> and </w:t>
      </w:r>
      <w:r w:rsidR="00502960" w:rsidRPr="00922554">
        <w:rPr>
          <w:rFonts w:ascii="Arial" w:hAnsi="Arial" w:cs="Arial"/>
          <w:bCs/>
          <w:lang w:val="es-CO"/>
        </w:rPr>
        <w:t xml:space="preserve">Darío </w:t>
      </w:r>
      <w:proofErr w:type="spellStart"/>
      <w:r w:rsidR="00502960" w:rsidRPr="00922554">
        <w:rPr>
          <w:rFonts w:ascii="Arial" w:hAnsi="Arial" w:cs="Arial"/>
          <w:bCs/>
          <w:lang w:val="es-CO"/>
        </w:rPr>
        <w:t>Hidalgo</w:t>
      </w:r>
      <w:r>
        <w:rPr>
          <w:rFonts w:ascii="Arial" w:hAnsi="Arial" w:cs="Arial"/>
          <w:bCs/>
          <w:vertAlign w:val="superscript"/>
          <w:lang w:val="es-CO"/>
        </w:rPr>
        <w:t>b</w:t>
      </w:r>
      <w:proofErr w:type="spellEnd"/>
      <w:r w:rsidR="00502960" w:rsidRPr="00922554">
        <w:rPr>
          <w:rFonts w:ascii="Arial" w:hAnsi="Arial" w:cs="Arial"/>
          <w:vertAlign w:val="superscript"/>
          <w:lang w:val="es-CO"/>
        </w:rPr>
        <w:t>,</w:t>
      </w:r>
    </w:p>
    <w:p w:rsidR="00502960" w:rsidRDefault="00502960" w:rsidP="002F3035">
      <w:pPr>
        <w:autoSpaceDE w:val="0"/>
        <w:autoSpaceDN w:val="0"/>
        <w:rPr>
          <w:rFonts w:ascii="Arial" w:hAnsi="Arial" w:cs="Arial"/>
          <w:lang w:val="es-CO"/>
        </w:rPr>
      </w:pPr>
    </w:p>
    <w:p w:rsidR="00922554" w:rsidRPr="00922554" w:rsidRDefault="00922554" w:rsidP="002F3035">
      <w:pPr>
        <w:autoSpaceDE w:val="0"/>
        <w:autoSpaceDN w:val="0"/>
        <w:rPr>
          <w:rFonts w:ascii="Arial" w:hAnsi="Arial" w:cs="Arial"/>
          <w:i/>
          <w:lang w:val="es-CO"/>
        </w:rPr>
      </w:pPr>
      <w:proofErr w:type="gramStart"/>
      <w:r w:rsidRPr="00922554">
        <w:rPr>
          <w:rFonts w:ascii="Arial" w:hAnsi="Arial" w:cs="Arial"/>
          <w:vertAlign w:val="superscript"/>
          <w:lang w:val="es-CO"/>
        </w:rPr>
        <w:t>a</w:t>
      </w:r>
      <w:proofErr w:type="gramEnd"/>
      <w:r w:rsidRPr="00922554">
        <w:rPr>
          <w:rFonts w:ascii="Arial" w:hAnsi="Arial" w:cs="Arial"/>
          <w:vertAlign w:val="superscript"/>
          <w:lang w:val="es-CO"/>
        </w:rPr>
        <w:t xml:space="preserve"> </w:t>
      </w:r>
      <w:r>
        <w:rPr>
          <w:rFonts w:ascii="Arial" w:hAnsi="Arial" w:cs="Arial"/>
          <w:i/>
          <w:lang w:val="es-CO"/>
        </w:rPr>
        <w:t>Pontifica Universidad Católica de Chile</w:t>
      </w:r>
    </w:p>
    <w:p w:rsidR="00394EEF" w:rsidRPr="00AB49BC" w:rsidRDefault="00922554" w:rsidP="002F3035">
      <w:pPr>
        <w:rPr>
          <w:rFonts w:ascii="Arial" w:hAnsi="Arial" w:cs="Arial"/>
        </w:rPr>
      </w:pPr>
      <w:proofErr w:type="gramStart"/>
      <w:r>
        <w:rPr>
          <w:rFonts w:ascii="Arial" w:hAnsi="Arial" w:cs="Arial"/>
          <w:bCs/>
          <w:vertAlign w:val="superscript"/>
        </w:rPr>
        <w:t>b</w:t>
      </w:r>
      <w:proofErr w:type="gramEnd"/>
      <w:r w:rsidR="00394EEF" w:rsidRPr="00AB49BC">
        <w:rPr>
          <w:rFonts w:ascii="Arial" w:hAnsi="Arial" w:cs="Arial"/>
          <w:bCs/>
        </w:rPr>
        <w:t xml:space="preserve"> </w:t>
      </w:r>
      <w:r w:rsidR="00394EEF" w:rsidRPr="00AB49BC">
        <w:rPr>
          <w:rFonts w:ascii="Arial" w:hAnsi="Arial" w:cs="Arial"/>
          <w:bCs/>
          <w:i/>
        </w:rPr>
        <w:t>EMBARQ, The WRI Center for Sustainable Transport</w:t>
      </w:r>
      <w:r w:rsidR="00394EEF" w:rsidRPr="00AB49BC">
        <w:rPr>
          <w:rFonts w:ascii="Arial" w:hAnsi="Arial" w:cs="Arial"/>
          <w:bCs/>
        </w:rPr>
        <w:t xml:space="preserve"> </w:t>
      </w:r>
    </w:p>
    <w:p w:rsidR="00394EEF" w:rsidRPr="00AB49BC" w:rsidRDefault="00394EEF" w:rsidP="002F3035">
      <w:pPr>
        <w:rPr>
          <w:rFonts w:ascii="Arial" w:hAnsi="Arial" w:cs="Arial"/>
          <w:bCs/>
        </w:rPr>
      </w:pPr>
    </w:p>
    <w:p w:rsidR="00394EEF" w:rsidRPr="000C31FE" w:rsidRDefault="00394EEF" w:rsidP="009E2E12">
      <w:pPr>
        <w:rPr>
          <w:rFonts w:ascii="Arial" w:hAnsi="Arial" w:cs="Arial"/>
        </w:rPr>
      </w:pPr>
      <w:r w:rsidRPr="000C31FE">
        <w:rPr>
          <w:rFonts w:ascii="Arial" w:hAnsi="Arial" w:cs="Arial"/>
          <w:bCs/>
        </w:rPr>
        <w:t xml:space="preserve">* </w:t>
      </w:r>
      <w:proofErr w:type="spellStart"/>
      <w:r w:rsidR="00922554" w:rsidRPr="000C31FE">
        <w:rPr>
          <w:rFonts w:ascii="Arial" w:hAnsi="Arial" w:cs="Arial"/>
          <w:bCs/>
          <w:i/>
        </w:rPr>
        <w:t>Pontificia</w:t>
      </w:r>
      <w:proofErr w:type="spellEnd"/>
      <w:r w:rsidR="00922554" w:rsidRPr="000C31FE">
        <w:rPr>
          <w:rFonts w:ascii="Arial" w:hAnsi="Arial" w:cs="Arial"/>
          <w:bCs/>
          <w:i/>
        </w:rPr>
        <w:t xml:space="preserve"> Universidad </w:t>
      </w:r>
      <w:proofErr w:type="spellStart"/>
      <w:r w:rsidR="00922554" w:rsidRPr="000C31FE">
        <w:rPr>
          <w:rFonts w:ascii="Arial" w:hAnsi="Arial" w:cs="Arial"/>
          <w:bCs/>
          <w:i/>
        </w:rPr>
        <w:t>Católica</w:t>
      </w:r>
      <w:proofErr w:type="spellEnd"/>
      <w:r w:rsidR="00922554" w:rsidRPr="000C31FE">
        <w:rPr>
          <w:rFonts w:ascii="Arial" w:hAnsi="Arial" w:cs="Arial"/>
          <w:bCs/>
          <w:i/>
        </w:rPr>
        <w:t xml:space="preserve"> de Chile</w:t>
      </w:r>
      <w:r w:rsidRPr="000C31FE">
        <w:rPr>
          <w:rFonts w:ascii="Arial" w:hAnsi="Arial" w:cs="Arial"/>
          <w:bCs/>
          <w:i/>
        </w:rPr>
        <w:t>,</w:t>
      </w:r>
      <w:r w:rsidR="000C31FE" w:rsidRPr="000C31FE">
        <w:rPr>
          <w:rFonts w:ascii="Arial" w:hAnsi="Arial" w:cs="Arial"/>
          <w:bCs/>
          <w:i/>
        </w:rPr>
        <w:t xml:space="preserve"> Department of Transport Engineering and Logistics, </w:t>
      </w:r>
      <w:r w:rsidR="009E2E12" w:rsidRPr="009E2E12">
        <w:rPr>
          <w:rFonts w:ascii="Arial" w:hAnsi="Arial" w:cs="Arial"/>
          <w:bCs/>
          <w:i/>
        </w:rPr>
        <w:t xml:space="preserve">Vicuña </w:t>
      </w:r>
      <w:proofErr w:type="spellStart"/>
      <w:r w:rsidR="009E2E12" w:rsidRPr="009E2E12">
        <w:rPr>
          <w:rFonts w:ascii="Arial" w:hAnsi="Arial" w:cs="Arial"/>
          <w:bCs/>
          <w:i/>
        </w:rPr>
        <w:t>Mackenna</w:t>
      </w:r>
      <w:proofErr w:type="spellEnd"/>
      <w:r w:rsidR="009E2E12" w:rsidRPr="009E2E12">
        <w:rPr>
          <w:rFonts w:ascii="Arial" w:hAnsi="Arial" w:cs="Arial"/>
          <w:bCs/>
          <w:i/>
        </w:rPr>
        <w:t xml:space="preserve"> 4860</w:t>
      </w:r>
      <w:r w:rsidR="009E2E12">
        <w:rPr>
          <w:rFonts w:ascii="Arial" w:hAnsi="Arial" w:cs="Arial"/>
          <w:bCs/>
          <w:i/>
        </w:rPr>
        <w:t xml:space="preserve">, </w:t>
      </w:r>
      <w:proofErr w:type="spellStart"/>
      <w:r w:rsidR="009E2E12" w:rsidRPr="009E2E12">
        <w:rPr>
          <w:rFonts w:ascii="Arial" w:hAnsi="Arial" w:cs="Arial"/>
          <w:bCs/>
          <w:i/>
        </w:rPr>
        <w:t>Comuna</w:t>
      </w:r>
      <w:proofErr w:type="spellEnd"/>
      <w:r w:rsidR="009E2E12" w:rsidRPr="009E2E12">
        <w:rPr>
          <w:rFonts w:ascii="Arial" w:hAnsi="Arial" w:cs="Arial"/>
          <w:bCs/>
          <w:i/>
        </w:rPr>
        <w:t xml:space="preserve"> </w:t>
      </w:r>
      <w:proofErr w:type="spellStart"/>
      <w:r w:rsidR="009E2E12" w:rsidRPr="009E2E12">
        <w:rPr>
          <w:rFonts w:ascii="Arial" w:hAnsi="Arial" w:cs="Arial"/>
          <w:bCs/>
          <w:i/>
        </w:rPr>
        <w:t>Macul</w:t>
      </w:r>
      <w:proofErr w:type="spellEnd"/>
      <w:r w:rsidR="009E2E12">
        <w:rPr>
          <w:rFonts w:ascii="Arial" w:hAnsi="Arial" w:cs="Arial"/>
          <w:bCs/>
          <w:i/>
        </w:rPr>
        <w:t xml:space="preserve">, </w:t>
      </w:r>
      <w:proofErr w:type="spellStart"/>
      <w:r w:rsidR="009E2E12" w:rsidRPr="009E2E12">
        <w:rPr>
          <w:rFonts w:ascii="Arial" w:hAnsi="Arial" w:cs="Arial"/>
          <w:bCs/>
          <w:i/>
        </w:rPr>
        <w:t>Código</w:t>
      </w:r>
      <w:proofErr w:type="spellEnd"/>
      <w:r w:rsidR="009E2E12" w:rsidRPr="009E2E12">
        <w:rPr>
          <w:rFonts w:ascii="Arial" w:hAnsi="Arial" w:cs="Arial"/>
          <w:bCs/>
          <w:i/>
        </w:rPr>
        <w:t xml:space="preserve"> Postal 7820436</w:t>
      </w:r>
      <w:r w:rsidR="009E2E12">
        <w:rPr>
          <w:rFonts w:ascii="Arial" w:hAnsi="Arial" w:cs="Arial"/>
          <w:bCs/>
          <w:i/>
        </w:rPr>
        <w:t xml:space="preserve">, </w:t>
      </w:r>
      <w:r w:rsidR="009E2E12" w:rsidRPr="009E2E12">
        <w:rPr>
          <w:rFonts w:ascii="Arial" w:hAnsi="Arial" w:cs="Arial"/>
          <w:bCs/>
          <w:i/>
        </w:rPr>
        <w:t>Santiago</w:t>
      </w:r>
      <w:r w:rsidR="009E2E12">
        <w:rPr>
          <w:rFonts w:ascii="Arial" w:hAnsi="Arial" w:cs="Arial"/>
          <w:bCs/>
          <w:i/>
        </w:rPr>
        <w:t xml:space="preserve">, </w:t>
      </w:r>
      <w:r w:rsidR="009E2E12" w:rsidRPr="009E2E12">
        <w:rPr>
          <w:rFonts w:ascii="Arial" w:hAnsi="Arial" w:cs="Arial"/>
          <w:bCs/>
          <w:i/>
        </w:rPr>
        <w:t>Chile</w:t>
      </w:r>
      <w:r w:rsidR="009E2E12">
        <w:rPr>
          <w:rFonts w:ascii="Arial" w:hAnsi="Arial" w:cs="Arial"/>
          <w:bCs/>
          <w:i/>
        </w:rPr>
        <w:t>,</w:t>
      </w:r>
      <w:r w:rsidR="009E2E12" w:rsidRPr="009E2E12">
        <w:rPr>
          <w:rFonts w:ascii="Arial" w:hAnsi="Arial" w:cs="Arial"/>
          <w:bCs/>
          <w:i/>
        </w:rPr>
        <w:t xml:space="preserve"> </w:t>
      </w:r>
      <w:r w:rsidR="000C31FE">
        <w:rPr>
          <w:rFonts w:ascii="Arial" w:hAnsi="Arial" w:cs="Arial"/>
          <w:bCs/>
          <w:i/>
        </w:rPr>
        <w:t xml:space="preserve">T. +56 2 3544270 </w:t>
      </w:r>
      <w:hyperlink r:id="rId8" w:history="1">
        <w:r w:rsidR="009E2E12" w:rsidRPr="00C54FC2">
          <w:rPr>
            <w:rStyle w:val="Hipervnculo"/>
            <w:rFonts w:ascii="Arial" w:hAnsi="Arial" w:cs="Arial"/>
            <w:bCs/>
            <w:i/>
          </w:rPr>
          <w:t>jcm@ing.puc.cl</w:t>
        </w:r>
      </w:hyperlink>
      <w:r w:rsidR="009E2E12">
        <w:rPr>
          <w:rFonts w:ascii="Arial" w:hAnsi="Arial" w:cs="Arial"/>
          <w:bCs/>
          <w:i/>
        </w:rPr>
        <w:t xml:space="preserve"> </w:t>
      </w:r>
    </w:p>
    <w:p w:rsidR="00223F4D" w:rsidRPr="000C31FE" w:rsidRDefault="00223F4D" w:rsidP="002F3035">
      <w:pPr>
        <w:autoSpaceDE w:val="0"/>
        <w:autoSpaceDN w:val="0"/>
        <w:rPr>
          <w:rFonts w:ascii="Arial" w:hAnsi="Arial" w:cs="Arial"/>
        </w:rPr>
      </w:pPr>
    </w:p>
    <w:p w:rsidR="00271AC8" w:rsidRPr="00432A65" w:rsidRDefault="00271AC8" w:rsidP="002F3035">
      <w:pPr>
        <w:autoSpaceDE w:val="0"/>
        <w:autoSpaceDN w:val="0"/>
        <w:rPr>
          <w:rFonts w:ascii="Arial" w:hAnsi="Arial" w:cs="Arial"/>
          <w:b/>
        </w:rPr>
      </w:pPr>
      <w:r w:rsidRPr="00432A65">
        <w:rPr>
          <w:rFonts w:ascii="Arial" w:hAnsi="Arial" w:cs="Arial"/>
          <w:b/>
        </w:rPr>
        <w:t>ABSTRACT</w:t>
      </w:r>
    </w:p>
    <w:p w:rsidR="003B3810" w:rsidRDefault="003B3810" w:rsidP="003B3810">
      <w:pPr>
        <w:rPr>
          <w:rFonts w:ascii="Arial" w:hAnsi="Arial" w:cs="Arial"/>
        </w:rPr>
      </w:pPr>
    </w:p>
    <w:p w:rsidR="00AF2332" w:rsidRDefault="00AF2332" w:rsidP="00AF2332">
      <w:pPr>
        <w:rPr>
          <w:rFonts w:ascii="Arial" w:hAnsi="Arial" w:cs="Arial"/>
        </w:rPr>
      </w:pPr>
      <w:r>
        <w:rPr>
          <w:rFonts w:ascii="Arial" w:hAnsi="Arial" w:cs="Arial"/>
        </w:rPr>
        <w:t xml:space="preserve">Workshop 2 focused on the role of BRT as part of enhanced public transport service provision. Discussion topics included case studies around the world; improved performance and operations; and better contracts, institutional settings and enhanced policies.  BRT was identified as a vital component of modern public transport systems due to its ability to provide high performance and rapid implementation at a lower cost than comparable rail transit. The participants concluded that on top of improving trunk transit corridors, it is important to look to the first and last kilometers and the connections among transport modes.  In addition, that it is important to consider all dimensions, not just the technical issues. The workshop identified the desirable ingredients for BRT success, created a table of bus based options for different applications and a list of research topics.  </w:t>
      </w:r>
    </w:p>
    <w:p w:rsidR="00AF2332" w:rsidRDefault="00AF2332" w:rsidP="003B3810">
      <w:pPr>
        <w:rPr>
          <w:rFonts w:ascii="Arial" w:hAnsi="Arial" w:cs="Arial"/>
        </w:rPr>
      </w:pPr>
    </w:p>
    <w:p w:rsidR="00AF2332" w:rsidRDefault="00AF2332" w:rsidP="003B3810">
      <w:pPr>
        <w:rPr>
          <w:rFonts w:ascii="Arial" w:hAnsi="Arial" w:cs="Arial"/>
        </w:rPr>
      </w:pPr>
    </w:p>
    <w:p w:rsidR="00AF2332" w:rsidRDefault="00AF2332" w:rsidP="00AF2332">
      <w:pPr>
        <w:rPr>
          <w:rFonts w:ascii="Arial" w:hAnsi="Arial" w:cs="Arial"/>
        </w:rPr>
      </w:pPr>
      <w:r>
        <w:rPr>
          <w:rFonts w:ascii="Arial" w:hAnsi="Arial" w:cs="Arial"/>
        </w:rPr>
        <w:t>Key words: Bus, Rail, Bus Rapid Transit, Bus systems performance, Transit operations, Institutional Settings</w:t>
      </w:r>
    </w:p>
    <w:p w:rsidR="00AF2332" w:rsidRDefault="00AF2332" w:rsidP="003B3810">
      <w:pPr>
        <w:rPr>
          <w:rFonts w:ascii="Arial" w:hAnsi="Arial" w:cs="Arial"/>
        </w:rPr>
      </w:pPr>
    </w:p>
    <w:p w:rsidR="00AF2332" w:rsidRDefault="00AF2332" w:rsidP="003B3810">
      <w:pPr>
        <w:rPr>
          <w:rFonts w:ascii="Arial" w:hAnsi="Arial" w:cs="Arial"/>
        </w:rPr>
      </w:pPr>
    </w:p>
    <w:p w:rsidR="00166464" w:rsidRPr="00432A65" w:rsidRDefault="00166464" w:rsidP="002F3035">
      <w:pPr>
        <w:rPr>
          <w:rFonts w:ascii="Arial" w:hAnsi="Arial" w:cs="Arial"/>
        </w:rPr>
      </w:pPr>
    </w:p>
    <w:p w:rsidR="0011246B" w:rsidRDefault="0011246B" w:rsidP="001D287A">
      <w:pPr>
        <w:pStyle w:val="Prrafodelista"/>
        <w:numPr>
          <w:ilvl w:val="0"/>
          <w:numId w:val="3"/>
        </w:numPr>
        <w:rPr>
          <w:rFonts w:ascii="Arial" w:hAnsi="Arial" w:cs="Arial"/>
          <w:b/>
        </w:rPr>
      </w:pPr>
      <w:r>
        <w:rPr>
          <w:rFonts w:ascii="Arial" w:hAnsi="Arial" w:cs="Arial"/>
          <w:b/>
        </w:rPr>
        <w:t>INTRODUCTION</w:t>
      </w:r>
    </w:p>
    <w:p w:rsidR="0011246B" w:rsidRDefault="0011246B" w:rsidP="0011246B">
      <w:pPr>
        <w:rPr>
          <w:rFonts w:ascii="Arial" w:hAnsi="Arial" w:cs="Arial"/>
          <w:b/>
        </w:rPr>
      </w:pPr>
    </w:p>
    <w:p w:rsidR="00231351" w:rsidRDefault="00F03C8F" w:rsidP="0011246B">
      <w:pPr>
        <w:rPr>
          <w:rFonts w:ascii="Arial" w:hAnsi="Arial" w:cs="Arial"/>
        </w:rPr>
      </w:pPr>
      <w:r w:rsidRPr="001D287A">
        <w:rPr>
          <w:rFonts w:ascii="Arial" w:hAnsi="Arial" w:cs="Arial"/>
        </w:rPr>
        <w:t>Cities</w:t>
      </w:r>
      <w:r>
        <w:rPr>
          <w:rFonts w:ascii="Arial" w:hAnsi="Arial" w:cs="Arial"/>
        </w:rPr>
        <w:t xml:space="preserve"> around the world </w:t>
      </w:r>
      <w:r w:rsidRPr="001D287A">
        <w:rPr>
          <w:rFonts w:ascii="Arial" w:hAnsi="Arial" w:cs="Arial"/>
        </w:rPr>
        <w:t>urge</w:t>
      </w:r>
      <w:r>
        <w:rPr>
          <w:rFonts w:ascii="Arial" w:hAnsi="Arial" w:cs="Arial"/>
        </w:rPr>
        <w:t xml:space="preserve">ntly need mobility improvements to face the increasing challenges of congestion, air pollution, climate change, injuries and deaths from traffic incidents, negative health impacts and social exclusion. </w:t>
      </w:r>
      <w:r w:rsidR="00231351">
        <w:rPr>
          <w:rFonts w:ascii="Arial" w:hAnsi="Arial" w:cs="Arial"/>
        </w:rPr>
        <w:t xml:space="preserve">Bus Rapid Transit </w:t>
      </w:r>
      <w:r w:rsidR="00964D00">
        <w:rPr>
          <w:rFonts w:ascii="Arial" w:hAnsi="Arial" w:cs="Arial"/>
        </w:rPr>
        <w:t>(</w:t>
      </w:r>
      <w:r w:rsidR="00231351">
        <w:rPr>
          <w:rFonts w:ascii="Arial" w:hAnsi="Arial" w:cs="Arial"/>
        </w:rPr>
        <w:t>BRT</w:t>
      </w:r>
      <w:r w:rsidR="00964D00">
        <w:rPr>
          <w:rFonts w:ascii="Arial" w:hAnsi="Arial" w:cs="Arial"/>
        </w:rPr>
        <w:t>)</w:t>
      </w:r>
      <w:r w:rsidR="00231351">
        <w:rPr>
          <w:rFonts w:ascii="Arial" w:hAnsi="Arial" w:cs="Arial"/>
        </w:rPr>
        <w:t xml:space="preserve"> systems</w:t>
      </w:r>
      <w:r w:rsidR="00231351" w:rsidRPr="00231351">
        <w:rPr>
          <w:rFonts w:ascii="Arial" w:hAnsi="Arial" w:cs="Arial"/>
        </w:rPr>
        <w:t xml:space="preserve"> are fast becoming public transport systems of choice on high density urban corridors in developed and developing countries</w:t>
      </w:r>
      <w:r>
        <w:rPr>
          <w:rFonts w:ascii="Arial" w:hAnsi="Arial" w:cs="Arial"/>
        </w:rPr>
        <w:t xml:space="preserve"> to help address these urgent needs</w:t>
      </w:r>
      <w:r w:rsidR="00231351" w:rsidRPr="00231351">
        <w:rPr>
          <w:rFonts w:ascii="Arial" w:hAnsi="Arial" w:cs="Arial"/>
        </w:rPr>
        <w:t xml:space="preserve">. </w:t>
      </w:r>
      <w:r>
        <w:rPr>
          <w:rFonts w:ascii="Arial" w:hAnsi="Arial" w:cs="Arial"/>
        </w:rPr>
        <w:t xml:space="preserve">BRT </w:t>
      </w:r>
      <w:r w:rsidR="00231351" w:rsidRPr="00231351">
        <w:rPr>
          <w:rFonts w:ascii="Arial" w:hAnsi="Arial" w:cs="Arial"/>
        </w:rPr>
        <w:t xml:space="preserve">systems are not only relatively easier to implement and more flexible than light rail/tram systems but are often less expensive to implement and operate. </w:t>
      </w:r>
    </w:p>
    <w:p w:rsidR="00231351" w:rsidRDefault="00231351" w:rsidP="0011246B">
      <w:pPr>
        <w:rPr>
          <w:rFonts w:ascii="Arial" w:hAnsi="Arial" w:cs="Arial"/>
        </w:rPr>
      </w:pPr>
    </w:p>
    <w:p w:rsidR="00231351" w:rsidRDefault="00231351" w:rsidP="0011246B">
      <w:pPr>
        <w:rPr>
          <w:rFonts w:ascii="Arial" w:hAnsi="Arial" w:cs="Arial"/>
        </w:rPr>
      </w:pPr>
      <w:r>
        <w:rPr>
          <w:rFonts w:ascii="Arial" w:hAnsi="Arial" w:cs="Arial"/>
        </w:rPr>
        <w:t xml:space="preserve">This report summarizes the discussions of Workshop 2 “Bus Rapid Transit as part of Enhanced Service Provision”, conducted during the THREDBO 12 Conference in Durban, South Africa, </w:t>
      </w:r>
      <w:r w:rsidRPr="00231351">
        <w:rPr>
          <w:rFonts w:ascii="Arial" w:hAnsi="Arial" w:cs="Arial"/>
        </w:rPr>
        <w:t>from 11 to 15 September 2011</w:t>
      </w:r>
      <w:r>
        <w:rPr>
          <w:rFonts w:ascii="Arial" w:hAnsi="Arial" w:cs="Arial"/>
        </w:rPr>
        <w:t>.</w:t>
      </w:r>
    </w:p>
    <w:p w:rsidR="00231351" w:rsidRDefault="00231351" w:rsidP="0011246B">
      <w:pPr>
        <w:rPr>
          <w:rFonts w:ascii="Arial" w:hAnsi="Arial" w:cs="Arial"/>
        </w:rPr>
      </w:pPr>
    </w:p>
    <w:p w:rsidR="00231351" w:rsidRDefault="00231351" w:rsidP="0011246B">
      <w:pPr>
        <w:rPr>
          <w:rFonts w:ascii="Arial" w:hAnsi="Arial" w:cs="Arial"/>
        </w:rPr>
      </w:pPr>
      <w:r w:rsidRPr="00231351">
        <w:rPr>
          <w:rFonts w:ascii="Arial" w:hAnsi="Arial" w:cs="Arial"/>
        </w:rPr>
        <w:t>Th</w:t>
      </w:r>
      <w:r>
        <w:rPr>
          <w:rFonts w:ascii="Arial" w:hAnsi="Arial" w:cs="Arial"/>
        </w:rPr>
        <w:t>e workshop</w:t>
      </w:r>
      <w:r w:rsidRPr="00231351">
        <w:rPr>
          <w:rFonts w:ascii="Arial" w:hAnsi="Arial" w:cs="Arial"/>
        </w:rPr>
        <w:t xml:space="preserve"> focus</w:t>
      </w:r>
      <w:r>
        <w:rPr>
          <w:rFonts w:ascii="Arial" w:hAnsi="Arial" w:cs="Arial"/>
        </w:rPr>
        <w:t>ed</w:t>
      </w:r>
      <w:r w:rsidRPr="00231351">
        <w:rPr>
          <w:rFonts w:ascii="Arial" w:hAnsi="Arial" w:cs="Arial"/>
        </w:rPr>
        <w:t xml:space="preserve"> on the role of BRTs as part of enhanced public transport service provision. </w:t>
      </w:r>
      <w:r>
        <w:rPr>
          <w:rFonts w:ascii="Arial" w:hAnsi="Arial" w:cs="Arial"/>
        </w:rPr>
        <w:t xml:space="preserve">The workshop key questions were: </w:t>
      </w:r>
    </w:p>
    <w:p w:rsidR="00231351" w:rsidRDefault="00231351" w:rsidP="0011246B">
      <w:pPr>
        <w:rPr>
          <w:rFonts w:ascii="Arial" w:hAnsi="Arial" w:cs="Arial"/>
        </w:rPr>
      </w:pPr>
    </w:p>
    <w:p w:rsidR="00231351" w:rsidRPr="00231351" w:rsidRDefault="00231351" w:rsidP="00231351">
      <w:pPr>
        <w:pStyle w:val="Prrafodelista"/>
        <w:numPr>
          <w:ilvl w:val="0"/>
          <w:numId w:val="4"/>
        </w:numPr>
        <w:rPr>
          <w:rFonts w:ascii="Arial" w:hAnsi="Arial" w:cs="Arial"/>
          <w:sz w:val="22"/>
          <w:szCs w:val="22"/>
        </w:rPr>
      </w:pPr>
      <w:r w:rsidRPr="00231351">
        <w:rPr>
          <w:rFonts w:ascii="Arial" w:hAnsi="Arial" w:cs="Arial"/>
          <w:sz w:val="22"/>
          <w:szCs w:val="22"/>
        </w:rPr>
        <w:t xml:space="preserve">Are these systems delivering on expectations of enhanced service provision? </w:t>
      </w:r>
    </w:p>
    <w:p w:rsidR="00231351" w:rsidRPr="00231351" w:rsidRDefault="00231351" w:rsidP="00231351">
      <w:pPr>
        <w:pStyle w:val="Prrafodelista"/>
        <w:numPr>
          <w:ilvl w:val="0"/>
          <w:numId w:val="4"/>
        </w:numPr>
        <w:rPr>
          <w:rFonts w:ascii="Arial" w:hAnsi="Arial" w:cs="Arial"/>
          <w:sz w:val="22"/>
          <w:szCs w:val="22"/>
        </w:rPr>
      </w:pPr>
      <w:r w:rsidRPr="00231351">
        <w:rPr>
          <w:rFonts w:ascii="Arial" w:hAnsi="Arial" w:cs="Arial"/>
          <w:sz w:val="22"/>
          <w:szCs w:val="22"/>
        </w:rPr>
        <w:t xml:space="preserve">When do we consider BRT systems as opposed to conventional public bus systems and other options including light and heavy rail? </w:t>
      </w:r>
    </w:p>
    <w:p w:rsidR="00231351" w:rsidRPr="00231351" w:rsidRDefault="00231351" w:rsidP="00231351">
      <w:pPr>
        <w:pStyle w:val="Prrafodelista"/>
        <w:numPr>
          <w:ilvl w:val="0"/>
          <w:numId w:val="4"/>
        </w:numPr>
        <w:rPr>
          <w:rFonts w:ascii="Arial" w:hAnsi="Arial" w:cs="Arial"/>
          <w:sz w:val="22"/>
          <w:szCs w:val="22"/>
        </w:rPr>
      </w:pPr>
      <w:r w:rsidRPr="00231351">
        <w:rPr>
          <w:rFonts w:ascii="Arial" w:hAnsi="Arial" w:cs="Arial"/>
          <w:sz w:val="22"/>
          <w:szCs w:val="22"/>
        </w:rPr>
        <w:lastRenderedPageBreak/>
        <w:t xml:space="preserve">What are the lessons that we can learn from the design, contracting, implementation, performance measurement and monitoring of BRT systems in developed and developing countries? </w:t>
      </w:r>
    </w:p>
    <w:p w:rsidR="00231351" w:rsidRPr="00231351" w:rsidRDefault="00231351" w:rsidP="00231351">
      <w:pPr>
        <w:pStyle w:val="Prrafodelista"/>
        <w:numPr>
          <w:ilvl w:val="0"/>
          <w:numId w:val="4"/>
        </w:numPr>
        <w:rPr>
          <w:rFonts w:ascii="Arial" w:hAnsi="Arial" w:cs="Arial"/>
          <w:sz w:val="22"/>
          <w:szCs w:val="22"/>
        </w:rPr>
      </w:pPr>
      <w:r w:rsidRPr="00231351">
        <w:rPr>
          <w:rFonts w:ascii="Arial" w:hAnsi="Arial" w:cs="Arial"/>
          <w:sz w:val="22"/>
          <w:szCs w:val="22"/>
        </w:rPr>
        <w:t>Are these lessons equally applicable between developed and developing countries?</w:t>
      </w:r>
    </w:p>
    <w:p w:rsidR="00231351" w:rsidRDefault="00231351" w:rsidP="0011246B">
      <w:pPr>
        <w:rPr>
          <w:rFonts w:ascii="Arial" w:hAnsi="Arial" w:cs="Arial"/>
        </w:rPr>
      </w:pPr>
    </w:p>
    <w:p w:rsidR="000A4D48" w:rsidRPr="000A4D48" w:rsidRDefault="00231351" w:rsidP="000A4D48">
      <w:pPr>
        <w:rPr>
          <w:rFonts w:ascii="Arial" w:hAnsi="Arial" w:cs="Arial"/>
        </w:rPr>
      </w:pPr>
      <w:r>
        <w:rPr>
          <w:rFonts w:ascii="Arial" w:hAnsi="Arial" w:cs="Arial"/>
        </w:rPr>
        <w:t xml:space="preserve">Participants of this workshop included 25 researchers and practitioners from around the world. The workshop was divided into </w:t>
      </w:r>
      <w:r w:rsidR="00264EFA">
        <w:rPr>
          <w:rFonts w:ascii="Arial" w:hAnsi="Arial" w:cs="Arial"/>
        </w:rPr>
        <w:t>three</w:t>
      </w:r>
      <w:r>
        <w:rPr>
          <w:rFonts w:ascii="Arial" w:hAnsi="Arial" w:cs="Arial"/>
        </w:rPr>
        <w:t xml:space="preserve"> </w:t>
      </w:r>
      <w:r w:rsidR="008E24CC">
        <w:rPr>
          <w:rFonts w:ascii="Arial" w:hAnsi="Arial" w:cs="Arial"/>
        </w:rPr>
        <w:t>parts</w:t>
      </w:r>
      <w:r>
        <w:rPr>
          <w:rFonts w:ascii="Arial" w:hAnsi="Arial" w:cs="Arial"/>
        </w:rPr>
        <w:t xml:space="preserve">, in which </w:t>
      </w:r>
      <w:r w:rsidR="005A04DD">
        <w:rPr>
          <w:rFonts w:ascii="Arial" w:hAnsi="Arial" w:cs="Arial"/>
        </w:rPr>
        <w:t>1</w:t>
      </w:r>
      <w:r w:rsidR="003B3810">
        <w:rPr>
          <w:rFonts w:ascii="Arial" w:hAnsi="Arial" w:cs="Arial"/>
        </w:rPr>
        <w:t>3</w:t>
      </w:r>
      <w:r w:rsidR="005A04DD">
        <w:rPr>
          <w:rFonts w:ascii="Arial" w:hAnsi="Arial" w:cs="Arial"/>
        </w:rPr>
        <w:t xml:space="preserve"> papers were presented followed by focused discussions. </w:t>
      </w:r>
      <w:r w:rsidR="007C08AF">
        <w:rPr>
          <w:rFonts w:ascii="Arial" w:hAnsi="Arial" w:cs="Arial"/>
        </w:rPr>
        <w:t xml:space="preserve"> </w:t>
      </w:r>
      <w:r w:rsidR="005A04DD">
        <w:rPr>
          <w:rFonts w:ascii="Arial" w:hAnsi="Arial" w:cs="Arial"/>
        </w:rPr>
        <w:t>The topics were</w:t>
      </w:r>
      <w:r w:rsidR="007C08AF">
        <w:rPr>
          <w:rFonts w:ascii="Arial" w:hAnsi="Arial" w:cs="Arial"/>
        </w:rPr>
        <w:t>: 1.</w:t>
      </w:r>
      <w:r w:rsidR="005A04DD" w:rsidRPr="005A04DD">
        <w:rPr>
          <w:rFonts w:ascii="Arial" w:hAnsi="Arial" w:cs="Arial"/>
        </w:rPr>
        <w:t xml:space="preserve">Case studies </w:t>
      </w:r>
      <w:r w:rsidR="007C08AF">
        <w:rPr>
          <w:rFonts w:ascii="Arial" w:hAnsi="Arial" w:cs="Arial"/>
        </w:rPr>
        <w:t>around the world</w:t>
      </w:r>
      <w:r w:rsidR="005A04DD">
        <w:rPr>
          <w:rFonts w:ascii="Arial" w:hAnsi="Arial" w:cs="Arial"/>
        </w:rPr>
        <w:t xml:space="preserve">; </w:t>
      </w:r>
      <w:r w:rsidR="005A04DD" w:rsidRPr="005A04DD">
        <w:rPr>
          <w:rFonts w:ascii="Arial" w:hAnsi="Arial" w:cs="Arial"/>
        </w:rPr>
        <w:t>2.Improved performance and operations</w:t>
      </w:r>
      <w:r w:rsidR="005A04DD">
        <w:rPr>
          <w:rFonts w:ascii="Arial" w:hAnsi="Arial" w:cs="Arial"/>
        </w:rPr>
        <w:t xml:space="preserve">; </w:t>
      </w:r>
      <w:r w:rsidR="007C08AF">
        <w:rPr>
          <w:rFonts w:ascii="Arial" w:hAnsi="Arial" w:cs="Arial"/>
        </w:rPr>
        <w:t>3.</w:t>
      </w:r>
      <w:r w:rsidR="005A04DD" w:rsidRPr="005A04DD">
        <w:rPr>
          <w:rFonts w:ascii="Arial" w:hAnsi="Arial" w:cs="Arial"/>
        </w:rPr>
        <w:t>Better contracts and institutional settings</w:t>
      </w:r>
      <w:r w:rsidR="00264EFA">
        <w:rPr>
          <w:rFonts w:ascii="Arial" w:hAnsi="Arial" w:cs="Arial"/>
        </w:rPr>
        <w:t xml:space="preserve"> and e</w:t>
      </w:r>
      <w:r w:rsidR="005A04DD" w:rsidRPr="005A04DD">
        <w:rPr>
          <w:rFonts w:ascii="Arial" w:hAnsi="Arial" w:cs="Arial"/>
        </w:rPr>
        <w:t>nhanced policies</w:t>
      </w:r>
      <w:r w:rsidR="005A04DD">
        <w:rPr>
          <w:rFonts w:ascii="Arial" w:hAnsi="Arial" w:cs="Arial"/>
        </w:rPr>
        <w:t xml:space="preserve">. </w:t>
      </w:r>
      <w:r w:rsidR="00F03C8F">
        <w:rPr>
          <w:rFonts w:ascii="Arial" w:hAnsi="Arial" w:cs="Arial"/>
        </w:rPr>
        <w:t xml:space="preserve"> </w:t>
      </w:r>
      <w:r w:rsidR="000A4D48">
        <w:rPr>
          <w:rFonts w:ascii="Arial" w:hAnsi="Arial" w:cs="Arial"/>
        </w:rPr>
        <w:t xml:space="preserve">The following sections summarize the findings of the four parts in which the workshop was divided. </w:t>
      </w:r>
    </w:p>
    <w:p w:rsidR="005A04DD" w:rsidRPr="001D287A" w:rsidRDefault="005A04DD" w:rsidP="001D287A">
      <w:pPr>
        <w:rPr>
          <w:rFonts w:ascii="Arial" w:hAnsi="Arial" w:cs="Arial"/>
        </w:rPr>
      </w:pPr>
    </w:p>
    <w:p w:rsidR="001D287A" w:rsidRPr="000A4D48" w:rsidRDefault="001D287A" w:rsidP="001D287A">
      <w:pPr>
        <w:pStyle w:val="Prrafodelista"/>
        <w:numPr>
          <w:ilvl w:val="0"/>
          <w:numId w:val="3"/>
        </w:numPr>
        <w:rPr>
          <w:rFonts w:ascii="Arial" w:hAnsi="Arial" w:cs="Arial"/>
          <w:b/>
        </w:rPr>
      </w:pPr>
      <w:r w:rsidRPr="000A4D48">
        <w:rPr>
          <w:rFonts w:ascii="Arial" w:hAnsi="Arial" w:cs="Arial"/>
          <w:b/>
        </w:rPr>
        <w:t xml:space="preserve"> </w:t>
      </w:r>
      <w:r w:rsidR="000A4D48" w:rsidRPr="000A4D48">
        <w:rPr>
          <w:rFonts w:ascii="Arial" w:hAnsi="Arial" w:cs="Arial"/>
          <w:b/>
        </w:rPr>
        <w:t xml:space="preserve">Case Studies </w:t>
      </w:r>
      <w:r w:rsidR="007C08AF">
        <w:rPr>
          <w:rFonts w:ascii="Arial" w:hAnsi="Arial" w:cs="Arial"/>
          <w:b/>
        </w:rPr>
        <w:t>around the World</w:t>
      </w:r>
    </w:p>
    <w:p w:rsidR="000A4D48" w:rsidRDefault="000A4D48" w:rsidP="000A4D48">
      <w:pPr>
        <w:pStyle w:val="Prrafodelista"/>
        <w:ind w:left="360"/>
        <w:rPr>
          <w:rFonts w:ascii="Arial" w:hAnsi="Arial" w:cs="Arial"/>
        </w:rPr>
      </w:pPr>
    </w:p>
    <w:p w:rsidR="00045B16" w:rsidRDefault="000A4D48" w:rsidP="000A4D48">
      <w:pPr>
        <w:rPr>
          <w:rFonts w:ascii="Arial" w:hAnsi="Arial" w:cs="Arial"/>
        </w:rPr>
      </w:pPr>
      <w:r>
        <w:rPr>
          <w:rFonts w:ascii="Arial" w:hAnsi="Arial" w:cs="Arial"/>
        </w:rPr>
        <w:t xml:space="preserve">Case studies presented included Johannesburg (Venter, 2011), </w:t>
      </w:r>
      <w:r w:rsidR="00766E26">
        <w:rPr>
          <w:rFonts w:ascii="Arial" w:hAnsi="Arial" w:cs="Arial"/>
        </w:rPr>
        <w:t xml:space="preserve">Cape-town (Salazar-Ferro et al. 2011), </w:t>
      </w:r>
      <w:r>
        <w:rPr>
          <w:rFonts w:ascii="Arial" w:hAnsi="Arial" w:cs="Arial"/>
        </w:rPr>
        <w:t>Bogotá (Hidalgo</w:t>
      </w:r>
      <w:r w:rsidR="008E24CC">
        <w:rPr>
          <w:rFonts w:ascii="Arial" w:hAnsi="Arial" w:cs="Arial"/>
        </w:rPr>
        <w:t xml:space="preserve"> et al.</w:t>
      </w:r>
      <w:r>
        <w:rPr>
          <w:rFonts w:ascii="Arial" w:hAnsi="Arial" w:cs="Arial"/>
        </w:rPr>
        <w:t>, 2011</w:t>
      </w:r>
      <w:r w:rsidR="008E24CC">
        <w:rPr>
          <w:rFonts w:ascii="Arial" w:hAnsi="Arial" w:cs="Arial"/>
        </w:rPr>
        <w:t>a</w:t>
      </w:r>
      <w:r>
        <w:rPr>
          <w:rFonts w:ascii="Arial" w:hAnsi="Arial" w:cs="Arial"/>
        </w:rPr>
        <w:t>), Brazil (</w:t>
      </w:r>
      <w:r w:rsidRPr="000A4D48">
        <w:rPr>
          <w:rFonts w:ascii="Arial" w:hAnsi="Arial" w:cs="Arial"/>
        </w:rPr>
        <w:t xml:space="preserve">Pereira do </w:t>
      </w:r>
      <w:proofErr w:type="spellStart"/>
      <w:r w:rsidRPr="000A4D48">
        <w:rPr>
          <w:rFonts w:ascii="Arial" w:hAnsi="Arial" w:cs="Arial"/>
        </w:rPr>
        <w:t>Nascimento</w:t>
      </w:r>
      <w:proofErr w:type="spellEnd"/>
      <w:r w:rsidR="007C08AF">
        <w:rPr>
          <w:rFonts w:ascii="Arial" w:hAnsi="Arial" w:cs="Arial"/>
        </w:rPr>
        <w:t>, et al, 2011), Beijing (Nelson and Deng, 2011)</w:t>
      </w:r>
      <w:r w:rsidR="000C6884">
        <w:rPr>
          <w:rFonts w:ascii="Arial" w:hAnsi="Arial" w:cs="Arial"/>
        </w:rPr>
        <w:t>, and Cambridge (</w:t>
      </w:r>
      <w:r w:rsidR="000C6884">
        <w:rPr>
          <w:rFonts w:ascii="Arial" w:hAnsi="Arial" w:cs="Arial"/>
          <w:bCs/>
        </w:rPr>
        <w:t>Hodgson et. al, 2011)</w:t>
      </w:r>
      <w:r w:rsidR="00045B16">
        <w:rPr>
          <w:rFonts w:ascii="Arial" w:hAnsi="Arial" w:cs="Arial"/>
        </w:rPr>
        <w:t xml:space="preserve">, followed by a lively discussion.  </w:t>
      </w:r>
    </w:p>
    <w:p w:rsidR="00045B16" w:rsidRDefault="00045B16" w:rsidP="000A4D48">
      <w:pPr>
        <w:rPr>
          <w:rFonts w:ascii="Arial" w:hAnsi="Arial" w:cs="Arial"/>
        </w:rPr>
      </w:pPr>
    </w:p>
    <w:p w:rsidR="00EE14BC" w:rsidRDefault="007C08AF" w:rsidP="000A4D48">
      <w:pPr>
        <w:rPr>
          <w:rFonts w:ascii="Arial" w:hAnsi="Arial" w:cs="Arial"/>
        </w:rPr>
      </w:pPr>
      <w:r>
        <w:rPr>
          <w:rFonts w:ascii="Arial" w:hAnsi="Arial" w:cs="Arial"/>
        </w:rPr>
        <w:t xml:space="preserve">The case of </w:t>
      </w:r>
      <w:r w:rsidR="0074260D">
        <w:rPr>
          <w:rFonts w:ascii="Arial" w:hAnsi="Arial" w:cs="Arial"/>
        </w:rPr>
        <w:t xml:space="preserve">Johannesburg focused on the integration of existing informal taxi operators on the new BRT system and the difficulties thereof. It showed the use of a BRT project to modernize and reform the taxi operators using </w:t>
      </w:r>
      <w:r w:rsidR="00EE14BC">
        <w:rPr>
          <w:rFonts w:ascii="Arial" w:hAnsi="Arial" w:cs="Arial"/>
        </w:rPr>
        <w:t xml:space="preserve">the theory of technical innovation (life-cycle).  </w:t>
      </w:r>
    </w:p>
    <w:p w:rsidR="00766E26" w:rsidRDefault="00766E26" w:rsidP="000A4D48">
      <w:pPr>
        <w:rPr>
          <w:rFonts w:ascii="Arial" w:hAnsi="Arial" w:cs="Arial"/>
        </w:rPr>
      </w:pPr>
    </w:p>
    <w:p w:rsidR="0002305D" w:rsidRDefault="00766E26" w:rsidP="000A4D48">
      <w:pPr>
        <w:rPr>
          <w:rFonts w:ascii="Arial" w:hAnsi="Arial" w:cs="Arial"/>
        </w:rPr>
      </w:pPr>
      <w:r>
        <w:rPr>
          <w:rFonts w:ascii="Arial" w:hAnsi="Arial" w:cs="Arial"/>
        </w:rPr>
        <w:t xml:space="preserve">The case of Cape Town, presented the </w:t>
      </w:r>
      <w:r w:rsidR="008902F2" w:rsidRPr="008902F2">
        <w:rPr>
          <w:rFonts w:ascii="Arial" w:hAnsi="Arial" w:cs="Arial"/>
        </w:rPr>
        <w:t xml:space="preserve">portents and prospects </w:t>
      </w:r>
      <w:r w:rsidR="008902F2">
        <w:rPr>
          <w:rFonts w:ascii="Arial" w:hAnsi="Arial" w:cs="Arial"/>
        </w:rPr>
        <w:t>of h</w:t>
      </w:r>
      <w:r w:rsidR="008902F2" w:rsidRPr="008902F2">
        <w:rPr>
          <w:rFonts w:ascii="Arial" w:hAnsi="Arial" w:cs="Arial"/>
        </w:rPr>
        <w:t>ybrid urban public transport syste</w:t>
      </w:r>
      <w:r w:rsidR="008902F2">
        <w:rPr>
          <w:rFonts w:ascii="Arial" w:hAnsi="Arial" w:cs="Arial"/>
        </w:rPr>
        <w:t>ms in developing countries</w:t>
      </w:r>
      <w:r w:rsidR="0002305D">
        <w:rPr>
          <w:rFonts w:ascii="Arial" w:hAnsi="Arial" w:cs="Arial"/>
        </w:rPr>
        <w:t>. The case showed the difficulties of implementing a network of BRT corridors</w:t>
      </w:r>
      <w:r w:rsidR="00964D00">
        <w:rPr>
          <w:rFonts w:ascii="Arial" w:hAnsi="Arial" w:cs="Arial"/>
        </w:rPr>
        <w:t>, the pressure inflicted by incumbent operators</w:t>
      </w:r>
      <w:r w:rsidR="0002305D">
        <w:rPr>
          <w:rFonts w:ascii="Arial" w:hAnsi="Arial" w:cs="Arial"/>
        </w:rPr>
        <w:t xml:space="preserve"> and how the authority tend</w:t>
      </w:r>
      <w:r w:rsidR="00964D00">
        <w:rPr>
          <w:rFonts w:ascii="Arial" w:hAnsi="Arial" w:cs="Arial"/>
        </w:rPr>
        <w:t>s</w:t>
      </w:r>
      <w:r w:rsidR="0002305D">
        <w:rPr>
          <w:rFonts w:ascii="Arial" w:hAnsi="Arial" w:cs="Arial"/>
        </w:rPr>
        <w:t xml:space="preserve"> to postpone </w:t>
      </w:r>
      <w:r w:rsidR="00964D00">
        <w:rPr>
          <w:rFonts w:ascii="Arial" w:hAnsi="Arial" w:cs="Arial"/>
        </w:rPr>
        <w:t>the more complicated but also the most promising corridors and ends implementing the less conflictive one.</w:t>
      </w:r>
    </w:p>
    <w:p w:rsidR="00EE14BC" w:rsidRDefault="00EE14BC" w:rsidP="000A4D48">
      <w:pPr>
        <w:rPr>
          <w:rFonts w:ascii="Arial" w:hAnsi="Arial" w:cs="Arial"/>
        </w:rPr>
      </w:pPr>
    </w:p>
    <w:p w:rsidR="00EE14BC" w:rsidRDefault="00EE14BC" w:rsidP="000A4D48">
      <w:pPr>
        <w:rPr>
          <w:rFonts w:ascii="Arial" w:hAnsi="Arial" w:cs="Arial"/>
        </w:rPr>
      </w:pPr>
      <w:r>
        <w:rPr>
          <w:rFonts w:ascii="Arial" w:hAnsi="Arial" w:cs="Arial"/>
        </w:rPr>
        <w:t xml:space="preserve">The case of Bogotá presented a cost-benefit analysis </w:t>
      </w:r>
      <w:r w:rsidR="00964D00">
        <w:rPr>
          <w:rFonts w:ascii="Arial" w:hAnsi="Arial" w:cs="Arial"/>
        </w:rPr>
        <w:t>(</w:t>
      </w:r>
      <w:r>
        <w:rPr>
          <w:rFonts w:ascii="Arial" w:hAnsi="Arial" w:cs="Arial"/>
        </w:rPr>
        <w:t>CBA</w:t>
      </w:r>
      <w:r w:rsidR="00964D00">
        <w:rPr>
          <w:rFonts w:ascii="Arial" w:hAnsi="Arial" w:cs="Arial"/>
        </w:rPr>
        <w:t>)</w:t>
      </w:r>
      <w:r>
        <w:rPr>
          <w:rFonts w:ascii="Arial" w:hAnsi="Arial" w:cs="Arial"/>
        </w:rPr>
        <w:t xml:space="preserve"> of the interventions in the first two phases of the </w:t>
      </w:r>
      <w:proofErr w:type="spellStart"/>
      <w:r>
        <w:rPr>
          <w:rFonts w:ascii="Arial" w:hAnsi="Arial" w:cs="Arial"/>
        </w:rPr>
        <w:t>TransMilenio</w:t>
      </w:r>
      <w:proofErr w:type="spellEnd"/>
      <w:r>
        <w:rPr>
          <w:rFonts w:ascii="Arial" w:hAnsi="Arial" w:cs="Arial"/>
        </w:rPr>
        <w:t xml:space="preserve"> BRT system, as well as other impacts not included in the CBA</w:t>
      </w:r>
      <w:r w:rsidR="007C08AF">
        <w:rPr>
          <w:rFonts w:ascii="Arial" w:hAnsi="Arial" w:cs="Arial"/>
        </w:rPr>
        <w:t xml:space="preserve"> </w:t>
      </w:r>
      <w:r>
        <w:rPr>
          <w:rFonts w:ascii="Arial" w:hAnsi="Arial" w:cs="Arial"/>
        </w:rPr>
        <w:t>(impacts on crime, job creation, land values, and tax revenues).  The study shows a positive evaluation, but also highlights the declining image of the system and the need for improved service quality.</w:t>
      </w:r>
    </w:p>
    <w:p w:rsidR="00EE14BC" w:rsidRDefault="00EE14BC" w:rsidP="000A4D48">
      <w:pPr>
        <w:rPr>
          <w:rFonts w:ascii="Arial" w:hAnsi="Arial" w:cs="Arial"/>
        </w:rPr>
      </w:pPr>
    </w:p>
    <w:p w:rsidR="000A4D48" w:rsidRDefault="00EE14BC" w:rsidP="000A4D48">
      <w:pPr>
        <w:rPr>
          <w:rFonts w:ascii="Arial" w:hAnsi="Arial" w:cs="Arial"/>
        </w:rPr>
      </w:pPr>
      <w:r>
        <w:rPr>
          <w:rFonts w:ascii="Arial" w:hAnsi="Arial" w:cs="Arial"/>
        </w:rPr>
        <w:t xml:space="preserve">The case of Brazil focused on the history of BRT in this country, the cradle </w:t>
      </w:r>
      <w:r w:rsidR="003B490A">
        <w:rPr>
          <w:rFonts w:ascii="Arial" w:hAnsi="Arial" w:cs="Arial"/>
        </w:rPr>
        <w:t>of the concept, and the opportunities it has in the near future, as the cities prepare to host the FIFA World Cup in 2014</w:t>
      </w:r>
      <w:r>
        <w:rPr>
          <w:rFonts w:ascii="Arial" w:hAnsi="Arial" w:cs="Arial"/>
        </w:rPr>
        <w:t>.</w:t>
      </w:r>
      <w:r w:rsidR="003B490A">
        <w:rPr>
          <w:rFonts w:ascii="Arial" w:hAnsi="Arial" w:cs="Arial"/>
        </w:rPr>
        <w:t xml:space="preserve"> The study shows the importance of BRT in structuring and developing the urban environment, and the need for an integrated approach involving industry suppliers, operators, customers and authorities. </w:t>
      </w:r>
      <w:r>
        <w:rPr>
          <w:rFonts w:ascii="Arial" w:hAnsi="Arial" w:cs="Arial"/>
        </w:rPr>
        <w:t xml:space="preserve">     </w:t>
      </w:r>
      <w:r w:rsidR="007C08AF">
        <w:rPr>
          <w:rFonts w:ascii="Arial" w:hAnsi="Arial" w:cs="Arial"/>
        </w:rPr>
        <w:t xml:space="preserve">   </w:t>
      </w:r>
    </w:p>
    <w:p w:rsidR="003B490A" w:rsidRDefault="003B490A" w:rsidP="000A4D48">
      <w:pPr>
        <w:rPr>
          <w:rFonts w:ascii="Arial" w:hAnsi="Arial" w:cs="Arial"/>
        </w:rPr>
      </w:pPr>
    </w:p>
    <w:p w:rsidR="003B490A" w:rsidRDefault="003B490A" w:rsidP="000A4D48">
      <w:pPr>
        <w:rPr>
          <w:rFonts w:ascii="Arial" w:hAnsi="Arial" w:cs="Arial"/>
        </w:rPr>
      </w:pPr>
      <w:r>
        <w:rPr>
          <w:rFonts w:ascii="Arial" w:hAnsi="Arial" w:cs="Arial"/>
        </w:rPr>
        <w:t>The case of Beijing focuses on the performance and impacts of the three BRT corridors implemented in the city.</w:t>
      </w:r>
      <w:r>
        <w:t xml:space="preserve"> </w:t>
      </w:r>
      <w:r w:rsidRPr="003B490A">
        <w:rPr>
          <w:rFonts w:ascii="Arial" w:hAnsi="Arial" w:cs="Arial"/>
        </w:rPr>
        <w:t>It considers operational efficiency, technical performance, and cost issues</w:t>
      </w:r>
      <w:r w:rsidR="008E24CC">
        <w:rPr>
          <w:rFonts w:ascii="Arial" w:hAnsi="Arial" w:cs="Arial"/>
        </w:rPr>
        <w:t>, as well a</w:t>
      </w:r>
      <w:r>
        <w:rPr>
          <w:rFonts w:ascii="Arial" w:hAnsi="Arial" w:cs="Arial"/>
        </w:rPr>
        <w:t xml:space="preserve">s impacts regarding </w:t>
      </w:r>
      <w:r w:rsidRPr="003B490A">
        <w:rPr>
          <w:rFonts w:ascii="Arial" w:hAnsi="Arial" w:cs="Arial"/>
        </w:rPr>
        <w:t>travel behavior change, traffic environment and property development.</w:t>
      </w:r>
      <w:r>
        <w:rPr>
          <w:rFonts w:ascii="Arial" w:hAnsi="Arial" w:cs="Arial"/>
        </w:rPr>
        <w:t xml:space="preserve"> </w:t>
      </w:r>
    </w:p>
    <w:p w:rsidR="003B490A" w:rsidRDefault="003B490A" w:rsidP="000A4D48">
      <w:pPr>
        <w:rPr>
          <w:rFonts w:ascii="Arial" w:hAnsi="Arial" w:cs="Arial"/>
        </w:rPr>
      </w:pPr>
    </w:p>
    <w:p w:rsidR="000C6884" w:rsidRDefault="000C6884" w:rsidP="000A4D48">
      <w:pPr>
        <w:rPr>
          <w:rFonts w:ascii="Arial" w:hAnsi="Arial" w:cs="Arial"/>
        </w:rPr>
      </w:pPr>
      <w:r>
        <w:rPr>
          <w:rFonts w:ascii="Arial" w:hAnsi="Arial" w:cs="Arial"/>
        </w:rPr>
        <w:t>The case of Cambridge showed a very high standard BRT service operating between Huntingdon and Cambridge at very high speeds. This experience shows that very high quality BRT can attract demand at a commercial fare in the developed world.</w:t>
      </w:r>
    </w:p>
    <w:p w:rsidR="000C6884" w:rsidRDefault="000C6884" w:rsidP="000A4D48">
      <w:pPr>
        <w:rPr>
          <w:rFonts w:ascii="Arial" w:hAnsi="Arial" w:cs="Arial"/>
        </w:rPr>
      </w:pPr>
    </w:p>
    <w:p w:rsidR="00F03C8F" w:rsidRDefault="008E24CC" w:rsidP="00F03C8F">
      <w:pPr>
        <w:rPr>
          <w:rFonts w:ascii="Arial" w:hAnsi="Arial" w:cs="Arial"/>
        </w:rPr>
      </w:pPr>
      <w:r>
        <w:rPr>
          <w:rFonts w:ascii="Arial" w:hAnsi="Arial" w:cs="Arial"/>
        </w:rPr>
        <w:lastRenderedPageBreak/>
        <w:t>These s</w:t>
      </w:r>
      <w:r w:rsidR="00F03C8F" w:rsidRPr="001D287A">
        <w:rPr>
          <w:rFonts w:ascii="Arial" w:hAnsi="Arial" w:cs="Arial"/>
        </w:rPr>
        <w:t xml:space="preserve">uccessful examples </w:t>
      </w:r>
      <w:r w:rsidR="00F03C8F">
        <w:rPr>
          <w:rFonts w:ascii="Arial" w:hAnsi="Arial" w:cs="Arial"/>
        </w:rPr>
        <w:t xml:space="preserve">of BRT implementation around the world </w:t>
      </w:r>
      <w:r w:rsidR="00F03C8F" w:rsidRPr="001D287A">
        <w:rPr>
          <w:rFonts w:ascii="Arial" w:hAnsi="Arial" w:cs="Arial"/>
        </w:rPr>
        <w:t>are vital as inspiration</w:t>
      </w:r>
      <w:r w:rsidR="00F03C8F">
        <w:rPr>
          <w:rFonts w:ascii="Arial" w:hAnsi="Arial" w:cs="Arial"/>
        </w:rPr>
        <w:t xml:space="preserve">. </w:t>
      </w:r>
      <w:r>
        <w:rPr>
          <w:rFonts w:ascii="Arial" w:hAnsi="Arial" w:cs="Arial"/>
        </w:rPr>
        <w:t>The</w:t>
      </w:r>
      <w:r w:rsidR="00964D00">
        <w:rPr>
          <w:rFonts w:ascii="Arial" w:hAnsi="Arial" w:cs="Arial"/>
        </w:rPr>
        <w:t>y</w:t>
      </w:r>
      <w:r>
        <w:rPr>
          <w:rFonts w:ascii="Arial" w:hAnsi="Arial" w:cs="Arial"/>
        </w:rPr>
        <w:t xml:space="preserve"> show </w:t>
      </w:r>
      <w:r w:rsidR="00F03C8F">
        <w:rPr>
          <w:rFonts w:ascii="Arial" w:hAnsi="Arial" w:cs="Arial"/>
        </w:rPr>
        <w:t>BRT</w:t>
      </w:r>
      <w:r>
        <w:rPr>
          <w:rFonts w:ascii="Arial" w:hAnsi="Arial" w:cs="Arial"/>
        </w:rPr>
        <w:t xml:space="preserve">´s ability </w:t>
      </w:r>
      <w:r w:rsidR="00F03C8F">
        <w:rPr>
          <w:rFonts w:ascii="Arial" w:hAnsi="Arial" w:cs="Arial"/>
        </w:rPr>
        <w:t>to provide high capacity and high quality services, at a competitive cost and with rapid implementation, making it an attractive option for transport planners and decision makers worldwide.  However,</w:t>
      </w:r>
      <w:r w:rsidR="00F03C8F" w:rsidRPr="001D287A">
        <w:rPr>
          <w:rFonts w:ascii="Arial" w:hAnsi="Arial" w:cs="Arial"/>
        </w:rPr>
        <w:t xml:space="preserve"> </w:t>
      </w:r>
      <w:r>
        <w:rPr>
          <w:rFonts w:ascii="Arial" w:hAnsi="Arial" w:cs="Arial"/>
        </w:rPr>
        <w:t xml:space="preserve">they </w:t>
      </w:r>
      <w:r w:rsidR="00964D00">
        <w:rPr>
          <w:rFonts w:ascii="Arial" w:hAnsi="Arial" w:cs="Arial"/>
        </w:rPr>
        <w:t xml:space="preserve">also </w:t>
      </w:r>
      <w:r>
        <w:rPr>
          <w:rFonts w:ascii="Arial" w:hAnsi="Arial" w:cs="Arial"/>
        </w:rPr>
        <w:t xml:space="preserve">show that </w:t>
      </w:r>
      <w:r w:rsidR="00F03C8F">
        <w:rPr>
          <w:rFonts w:ascii="Arial" w:hAnsi="Arial" w:cs="Arial"/>
        </w:rPr>
        <w:t>each context is different, and BRT components need to be customized to the particular transport needs in each application</w:t>
      </w:r>
      <w:r>
        <w:rPr>
          <w:rFonts w:ascii="Arial" w:hAnsi="Arial" w:cs="Arial"/>
        </w:rPr>
        <w:t xml:space="preserve"> and consider carefully the city context</w:t>
      </w:r>
      <w:r w:rsidR="00F03C8F">
        <w:rPr>
          <w:rFonts w:ascii="Arial" w:hAnsi="Arial" w:cs="Arial"/>
        </w:rPr>
        <w:t xml:space="preserve">.    </w:t>
      </w:r>
    </w:p>
    <w:p w:rsidR="00F03C8F" w:rsidRDefault="00F03C8F" w:rsidP="00F03C8F">
      <w:pPr>
        <w:rPr>
          <w:rFonts w:ascii="Arial" w:hAnsi="Arial" w:cs="Arial"/>
        </w:rPr>
      </w:pPr>
    </w:p>
    <w:p w:rsidR="00F03C8F" w:rsidRDefault="00F03C8F" w:rsidP="00F03C8F">
      <w:pPr>
        <w:rPr>
          <w:rFonts w:ascii="Arial" w:hAnsi="Arial" w:cs="Arial"/>
        </w:rPr>
      </w:pPr>
      <w:r>
        <w:rPr>
          <w:rFonts w:ascii="Arial" w:hAnsi="Arial" w:cs="Arial"/>
        </w:rPr>
        <w:t xml:space="preserve">In addition, </w:t>
      </w:r>
      <w:r w:rsidR="008E24CC">
        <w:rPr>
          <w:rFonts w:ascii="Arial" w:hAnsi="Arial" w:cs="Arial"/>
        </w:rPr>
        <w:t xml:space="preserve">the </w:t>
      </w:r>
      <w:r>
        <w:rPr>
          <w:rFonts w:ascii="Arial" w:hAnsi="Arial" w:cs="Arial"/>
        </w:rPr>
        <w:t xml:space="preserve">case studies show that the transition to BRT can be difficult due to institutional and financial barriers.  BRT planning and implementation usually involves several government agencies and private providers, which make coordination and decision making processes cumbersome.   Moreover, BRT projects are often asked to solve problems beyond the technical dimension, like the formalization of </w:t>
      </w:r>
      <w:proofErr w:type="spellStart"/>
      <w:r>
        <w:rPr>
          <w:rFonts w:ascii="Arial" w:hAnsi="Arial" w:cs="Arial"/>
        </w:rPr>
        <w:t>para</w:t>
      </w:r>
      <w:proofErr w:type="spellEnd"/>
      <w:r>
        <w:rPr>
          <w:rFonts w:ascii="Arial" w:hAnsi="Arial" w:cs="Arial"/>
        </w:rPr>
        <w:t xml:space="preserve">-transit services in developing cities, or the reconstruction of utility networks in the corridors where they are implemented.  This creates additional challenges, and in some cases delays and cost escalation.  As a result, the scope of some BRT projects </w:t>
      </w:r>
      <w:r w:rsidRPr="001D287A">
        <w:rPr>
          <w:rFonts w:ascii="Arial" w:hAnsi="Arial" w:cs="Arial"/>
        </w:rPr>
        <w:t>tend to be scaled down to a point their impact is shrunk</w:t>
      </w:r>
      <w:r>
        <w:rPr>
          <w:rFonts w:ascii="Arial" w:hAnsi="Arial" w:cs="Arial"/>
        </w:rPr>
        <w:t xml:space="preserve">.  </w:t>
      </w:r>
    </w:p>
    <w:p w:rsidR="00F03C8F" w:rsidRDefault="00F03C8F" w:rsidP="00F03C8F">
      <w:pPr>
        <w:rPr>
          <w:rFonts w:ascii="Arial" w:hAnsi="Arial" w:cs="Arial"/>
        </w:rPr>
      </w:pPr>
    </w:p>
    <w:p w:rsidR="008E24CC" w:rsidRDefault="00F03C8F" w:rsidP="00F03C8F">
      <w:pPr>
        <w:rPr>
          <w:rFonts w:ascii="Arial" w:hAnsi="Arial" w:cs="Arial"/>
        </w:rPr>
      </w:pPr>
      <w:r>
        <w:rPr>
          <w:rFonts w:ascii="Arial" w:hAnsi="Arial" w:cs="Arial"/>
        </w:rPr>
        <w:t xml:space="preserve">The workshop participants indicated that BRT is a transit option with great attractiveness, but not a magic wand.  Still the basic principles of good transport planning apply.  </w:t>
      </w:r>
      <w:r w:rsidRPr="005A04DD">
        <w:rPr>
          <w:rFonts w:ascii="Arial" w:hAnsi="Arial" w:cs="Arial"/>
        </w:rPr>
        <w:t>To address the mobility challenge</w:t>
      </w:r>
      <w:r>
        <w:rPr>
          <w:rFonts w:ascii="Arial" w:hAnsi="Arial" w:cs="Arial"/>
        </w:rPr>
        <w:t>s</w:t>
      </w:r>
      <w:r w:rsidRPr="005A04DD">
        <w:rPr>
          <w:rFonts w:ascii="Arial" w:hAnsi="Arial" w:cs="Arial"/>
        </w:rPr>
        <w:t xml:space="preserve"> u</w:t>
      </w:r>
      <w:r>
        <w:rPr>
          <w:rFonts w:ascii="Arial" w:hAnsi="Arial" w:cs="Arial"/>
        </w:rPr>
        <w:t>sing BRT, there is a need to understand t</w:t>
      </w:r>
      <w:r w:rsidRPr="005A04DD">
        <w:rPr>
          <w:rFonts w:ascii="Arial" w:hAnsi="Arial" w:cs="Arial"/>
        </w:rPr>
        <w:t>ransportation needs</w:t>
      </w:r>
      <w:r>
        <w:rPr>
          <w:rFonts w:ascii="Arial" w:hAnsi="Arial" w:cs="Arial"/>
        </w:rPr>
        <w:t>, define clearly the p</w:t>
      </w:r>
      <w:r w:rsidRPr="005A04DD">
        <w:rPr>
          <w:rFonts w:ascii="Arial" w:hAnsi="Arial" w:cs="Arial"/>
        </w:rPr>
        <w:t>olicy objectives</w:t>
      </w:r>
      <w:r>
        <w:rPr>
          <w:rFonts w:ascii="Arial" w:hAnsi="Arial" w:cs="Arial"/>
        </w:rPr>
        <w:t xml:space="preserve">, and consider the </w:t>
      </w:r>
      <w:r w:rsidRPr="005A04DD">
        <w:rPr>
          <w:rFonts w:ascii="Arial" w:hAnsi="Arial" w:cs="Arial"/>
        </w:rPr>
        <w:t xml:space="preserve">constraints </w:t>
      </w:r>
      <w:r>
        <w:rPr>
          <w:rFonts w:ascii="Arial" w:hAnsi="Arial" w:cs="Arial"/>
        </w:rPr>
        <w:t>and opportunities, especially regarding the institutional, urban, social, cultural, economic and political contexts</w:t>
      </w:r>
      <w:r w:rsidR="008E24CC">
        <w:rPr>
          <w:rFonts w:ascii="Arial" w:hAnsi="Arial" w:cs="Arial"/>
        </w:rPr>
        <w:t>. T</w:t>
      </w:r>
      <w:r>
        <w:rPr>
          <w:rFonts w:ascii="Arial" w:hAnsi="Arial" w:cs="Arial"/>
        </w:rPr>
        <w:t>iming limitations</w:t>
      </w:r>
      <w:r w:rsidR="008E24CC">
        <w:rPr>
          <w:rFonts w:ascii="Arial" w:hAnsi="Arial" w:cs="Arial"/>
        </w:rPr>
        <w:t xml:space="preserve"> are also important</w:t>
      </w:r>
      <w:r>
        <w:rPr>
          <w:rFonts w:ascii="Arial" w:hAnsi="Arial" w:cs="Arial"/>
        </w:rPr>
        <w:t xml:space="preserve">.  </w:t>
      </w:r>
    </w:p>
    <w:p w:rsidR="008E24CC" w:rsidRDefault="008E24CC" w:rsidP="00F03C8F">
      <w:pPr>
        <w:rPr>
          <w:rFonts w:ascii="Arial" w:hAnsi="Arial" w:cs="Arial"/>
        </w:rPr>
      </w:pPr>
    </w:p>
    <w:p w:rsidR="00F03C8F" w:rsidRDefault="008E24CC" w:rsidP="00F03C8F">
      <w:pPr>
        <w:rPr>
          <w:rFonts w:ascii="Arial" w:hAnsi="Arial" w:cs="Arial"/>
        </w:rPr>
      </w:pPr>
      <w:r>
        <w:rPr>
          <w:rFonts w:ascii="Arial" w:hAnsi="Arial" w:cs="Arial"/>
        </w:rPr>
        <w:t xml:space="preserve">In addition </w:t>
      </w:r>
      <w:r w:rsidR="00F03C8F" w:rsidRPr="005A04DD">
        <w:rPr>
          <w:rFonts w:ascii="Arial" w:hAnsi="Arial" w:cs="Arial"/>
        </w:rPr>
        <w:t>BRT needs to win the heart of the citizens</w:t>
      </w:r>
      <w:r w:rsidR="00F03C8F">
        <w:rPr>
          <w:rFonts w:ascii="Arial" w:hAnsi="Arial" w:cs="Arial"/>
        </w:rPr>
        <w:t xml:space="preserve">, to assure adequate implementation and sustained performance over time, and </w:t>
      </w:r>
      <w:r>
        <w:rPr>
          <w:rFonts w:ascii="Arial" w:hAnsi="Arial" w:cs="Arial"/>
        </w:rPr>
        <w:t xml:space="preserve">to </w:t>
      </w:r>
      <w:r w:rsidR="00F03C8F">
        <w:rPr>
          <w:rFonts w:ascii="Arial" w:hAnsi="Arial" w:cs="Arial"/>
        </w:rPr>
        <w:t xml:space="preserve">facilitate the acceptance of assigning general traffic lanes to bus </w:t>
      </w:r>
      <w:r>
        <w:rPr>
          <w:rFonts w:ascii="Arial" w:hAnsi="Arial" w:cs="Arial"/>
        </w:rPr>
        <w:t>services</w:t>
      </w:r>
      <w:r w:rsidR="00F03C8F">
        <w:rPr>
          <w:rFonts w:ascii="Arial" w:hAnsi="Arial" w:cs="Arial"/>
        </w:rPr>
        <w:t xml:space="preserve">. </w:t>
      </w:r>
    </w:p>
    <w:p w:rsidR="000A4D48" w:rsidRDefault="000A4D48" w:rsidP="000A4D48">
      <w:pPr>
        <w:pStyle w:val="Prrafodelista"/>
        <w:ind w:left="360"/>
        <w:rPr>
          <w:rFonts w:ascii="Arial" w:hAnsi="Arial" w:cs="Arial"/>
        </w:rPr>
      </w:pPr>
    </w:p>
    <w:p w:rsidR="001D287A" w:rsidRPr="008E24CC" w:rsidRDefault="008E24CC" w:rsidP="001D287A">
      <w:pPr>
        <w:pStyle w:val="Prrafodelista"/>
        <w:numPr>
          <w:ilvl w:val="0"/>
          <w:numId w:val="3"/>
        </w:numPr>
        <w:rPr>
          <w:rFonts w:ascii="Arial" w:hAnsi="Arial" w:cs="Arial"/>
          <w:b/>
        </w:rPr>
      </w:pPr>
      <w:r w:rsidRPr="008E24CC">
        <w:rPr>
          <w:rFonts w:ascii="Arial" w:hAnsi="Arial" w:cs="Arial"/>
          <w:b/>
        </w:rPr>
        <w:t>Improved performance and operations</w:t>
      </w:r>
    </w:p>
    <w:p w:rsidR="002F3035" w:rsidRDefault="002F3035" w:rsidP="002F3035">
      <w:pPr>
        <w:rPr>
          <w:rFonts w:ascii="Arial" w:hAnsi="Arial" w:cs="Arial"/>
        </w:rPr>
      </w:pPr>
    </w:p>
    <w:p w:rsidR="008E24CC" w:rsidRPr="008E24CC" w:rsidRDefault="008E24CC" w:rsidP="002F3035">
      <w:pPr>
        <w:rPr>
          <w:rFonts w:ascii="Arial" w:hAnsi="Arial" w:cs="Arial"/>
        </w:rPr>
      </w:pPr>
      <w:r>
        <w:rPr>
          <w:rFonts w:ascii="Arial" w:hAnsi="Arial" w:cs="Arial"/>
        </w:rPr>
        <w:t>This section included presentations on BRT capacity (Hidalgo et al., 2011b), express service design (Larrain et al., 2011), control strategies (</w:t>
      </w:r>
      <w:r w:rsidR="00045B16">
        <w:rPr>
          <w:rFonts w:ascii="Arial" w:hAnsi="Arial" w:cs="Arial"/>
        </w:rPr>
        <w:t xml:space="preserve">Delgado et al., 2011), and performance (Lindau, et al., 2011), followed by an animated debate. </w:t>
      </w:r>
    </w:p>
    <w:p w:rsidR="002204A6" w:rsidRPr="00432A65" w:rsidRDefault="009C2C01" w:rsidP="002F3035">
      <w:pPr>
        <w:rPr>
          <w:rFonts w:ascii="Arial" w:hAnsi="Arial" w:cs="Arial"/>
        </w:rPr>
      </w:pPr>
      <w:r w:rsidRPr="00432A65">
        <w:rPr>
          <w:rFonts w:ascii="Arial" w:hAnsi="Arial" w:cs="Arial"/>
        </w:rPr>
        <w:t xml:space="preserve"> </w:t>
      </w:r>
    </w:p>
    <w:p w:rsidR="00045B16" w:rsidRDefault="00045B16" w:rsidP="002F3035">
      <w:pPr>
        <w:rPr>
          <w:rFonts w:ascii="Arial" w:hAnsi="Arial" w:cs="Arial"/>
        </w:rPr>
      </w:pPr>
      <w:r>
        <w:rPr>
          <w:rFonts w:ascii="Arial" w:hAnsi="Arial" w:cs="Arial"/>
        </w:rPr>
        <w:t xml:space="preserve">The </w:t>
      </w:r>
      <w:r w:rsidR="00C7449F">
        <w:rPr>
          <w:rFonts w:ascii="Arial" w:hAnsi="Arial" w:cs="Arial"/>
        </w:rPr>
        <w:t>paper</w:t>
      </w:r>
      <w:r>
        <w:rPr>
          <w:rFonts w:ascii="Arial" w:hAnsi="Arial" w:cs="Arial"/>
        </w:rPr>
        <w:t xml:space="preserve"> by Hidalgo et al. (2011b) develops formulas for the estimation of BRT capacity.  The study shows that</w:t>
      </w:r>
      <w:r w:rsidRPr="00045B16">
        <w:rPr>
          <w:rFonts w:ascii="Arial" w:hAnsi="Arial" w:cs="Arial"/>
        </w:rPr>
        <w:t xml:space="preserve"> the systematic combination of multiple platforms at stations, overtaking lanes, level boarding, prepayment, large buses with multiple doors, express and local services and traffic engineering measures at intersections, allow for very large passenger throughput</w:t>
      </w:r>
      <w:r>
        <w:rPr>
          <w:rFonts w:ascii="Arial" w:hAnsi="Arial" w:cs="Arial"/>
        </w:rPr>
        <w:t xml:space="preserve">. The application of the formulas to the </w:t>
      </w:r>
      <w:proofErr w:type="spellStart"/>
      <w:r>
        <w:rPr>
          <w:rFonts w:ascii="Arial" w:hAnsi="Arial" w:cs="Arial"/>
        </w:rPr>
        <w:t>TransMilenio</w:t>
      </w:r>
      <w:proofErr w:type="spellEnd"/>
      <w:r>
        <w:rPr>
          <w:rFonts w:ascii="Arial" w:hAnsi="Arial" w:cs="Arial"/>
        </w:rPr>
        <w:t xml:space="preserve"> BRT system in Bogotá, Colombia, shows that the capacity can reach 48,000 passengers per hour per direction (given </w:t>
      </w:r>
      <w:r w:rsidR="00C7449F">
        <w:rPr>
          <w:rFonts w:ascii="Arial" w:hAnsi="Arial" w:cs="Arial"/>
        </w:rPr>
        <w:t>an occupancy</w:t>
      </w:r>
      <w:r>
        <w:rPr>
          <w:rFonts w:ascii="Arial" w:hAnsi="Arial" w:cs="Arial"/>
        </w:rPr>
        <w:t xml:space="preserve"> </w:t>
      </w:r>
      <w:r w:rsidR="00C7449F">
        <w:rPr>
          <w:rFonts w:ascii="Arial" w:hAnsi="Arial" w:cs="Arial"/>
        </w:rPr>
        <w:t xml:space="preserve">level </w:t>
      </w:r>
      <w:r>
        <w:rPr>
          <w:rFonts w:ascii="Arial" w:hAnsi="Arial" w:cs="Arial"/>
        </w:rPr>
        <w:t>of 150 passengers per bus)</w:t>
      </w:r>
      <w:r w:rsidR="003C2E65">
        <w:rPr>
          <w:rFonts w:ascii="Arial" w:hAnsi="Arial" w:cs="Arial"/>
        </w:rPr>
        <w:t xml:space="preserve"> which is only around 10% over its current output.</w:t>
      </w:r>
    </w:p>
    <w:p w:rsidR="00C7449F" w:rsidRDefault="00C7449F" w:rsidP="002F3035">
      <w:pPr>
        <w:rPr>
          <w:rFonts w:ascii="Arial" w:hAnsi="Arial" w:cs="Arial"/>
        </w:rPr>
      </w:pPr>
    </w:p>
    <w:p w:rsidR="00C7449F" w:rsidRDefault="00C7449F" w:rsidP="002F3035">
      <w:pPr>
        <w:rPr>
          <w:rFonts w:ascii="Arial" w:hAnsi="Arial" w:cs="Arial"/>
        </w:rPr>
      </w:pPr>
      <w:r>
        <w:rPr>
          <w:rFonts w:ascii="Arial" w:hAnsi="Arial" w:cs="Arial"/>
        </w:rPr>
        <w:t xml:space="preserve">The paper by Larrain et al. (2011), shows the opportunity of enhanced service provision by using express services in combination with local services, and develops a systematic analysis tool for such express service optimization.   The application of the tool to a particular corridor in Santiago, Chile, indicates that the </w:t>
      </w:r>
      <w:r w:rsidR="003C2E65">
        <w:rPr>
          <w:rFonts w:ascii="Arial" w:hAnsi="Arial" w:cs="Arial"/>
        </w:rPr>
        <w:t xml:space="preserve">higher the demand, the longer the trips, and the more concentrated the demand among few OD pairs, the higher the </w:t>
      </w:r>
      <w:r>
        <w:rPr>
          <w:rFonts w:ascii="Arial" w:hAnsi="Arial" w:cs="Arial"/>
        </w:rPr>
        <w:t xml:space="preserve">social outcomes achieved </w:t>
      </w:r>
      <w:r w:rsidR="003C2E65">
        <w:rPr>
          <w:rFonts w:ascii="Arial" w:hAnsi="Arial" w:cs="Arial"/>
        </w:rPr>
        <w:t xml:space="preserve">by using </w:t>
      </w:r>
      <w:r>
        <w:rPr>
          <w:rFonts w:ascii="Arial" w:hAnsi="Arial" w:cs="Arial"/>
        </w:rPr>
        <w:t>express service</w:t>
      </w:r>
      <w:r w:rsidR="003C2E65">
        <w:rPr>
          <w:rFonts w:ascii="Arial" w:hAnsi="Arial" w:cs="Arial"/>
        </w:rPr>
        <w:t>s</w:t>
      </w:r>
      <w:proofErr w:type="gramStart"/>
      <w:r w:rsidR="003C2E65">
        <w:rPr>
          <w:rFonts w:ascii="Arial" w:hAnsi="Arial" w:cs="Arial"/>
        </w:rPr>
        <w:t>.</w:t>
      </w:r>
      <w:r>
        <w:rPr>
          <w:rFonts w:ascii="Arial" w:hAnsi="Arial" w:cs="Arial"/>
        </w:rPr>
        <w:t>.</w:t>
      </w:r>
      <w:proofErr w:type="gramEnd"/>
      <w:r>
        <w:rPr>
          <w:rFonts w:ascii="Arial" w:hAnsi="Arial" w:cs="Arial"/>
        </w:rPr>
        <w:t xml:space="preserve"> </w:t>
      </w:r>
    </w:p>
    <w:p w:rsidR="00C7449F" w:rsidRDefault="00C7449F" w:rsidP="002F3035">
      <w:pPr>
        <w:rPr>
          <w:rFonts w:ascii="Arial" w:hAnsi="Arial" w:cs="Arial"/>
        </w:rPr>
      </w:pPr>
    </w:p>
    <w:p w:rsidR="002F3035" w:rsidRDefault="003A62DC" w:rsidP="002F3035">
      <w:pPr>
        <w:rPr>
          <w:rFonts w:ascii="Arial" w:hAnsi="Arial" w:cs="Arial"/>
        </w:rPr>
      </w:pPr>
      <w:r>
        <w:rPr>
          <w:rFonts w:ascii="Arial" w:hAnsi="Arial" w:cs="Arial"/>
        </w:rPr>
        <w:t>The paper by Delgado et</w:t>
      </w:r>
      <w:r w:rsidR="00C7449F">
        <w:rPr>
          <w:rFonts w:ascii="Arial" w:hAnsi="Arial" w:cs="Arial"/>
        </w:rPr>
        <w:t xml:space="preserve"> al</w:t>
      </w:r>
      <w:r>
        <w:rPr>
          <w:rFonts w:ascii="Arial" w:hAnsi="Arial" w:cs="Arial"/>
        </w:rPr>
        <w:t>.</w:t>
      </w:r>
      <w:r w:rsidR="00C7449F">
        <w:rPr>
          <w:rFonts w:ascii="Arial" w:hAnsi="Arial" w:cs="Arial"/>
        </w:rPr>
        <w:t xml:space="preserve"> (2011</w:t>
      </w:r>
      <w:proofErr w:type="gramStart"/>
      <w:r w:rsidR="00C7449F">
        <w:rPr>
          <w:rFonts w:ascii="Arial" w:hAnsi="Arial" w:cs="Arial"/>
        </w:rPr>
        <w:t>),</w:t>
      </w:r>
      <w:proofErr w:type="gramEnd"/>
      <w:r w:rsidR="00C7449F">
        <w:rPr>
          <w:rFonts w:ascii="Arial" w:hAnsi="Arial" w:cs="Arial"/>
        </w:rPr>
        <w:t xml:space="preserve"> focuses on the opportunities provided by information technologies to reduce bunching in bus systems.  The study develops a</w:t>
      </w:r>
      <w:r>
        <w:rPr>
          <w:rFonts w:ascii="Arial" w:hAnsi="Arial" w:cs="Arial"/>
        </w:rPr>
        <w:t xml:space="preserve"> real time control </w:t>
      </w:r>
      <w:r>
        <w:rPr>
          <w:rFonts w:ascii="Arial" w:hAnsi="Arial" w:cs="Arial"/>
        </w:rPr>
        <w:lastRenderedPageBreak/>
        <w:t>strategies algorithm, which is tested with a</w:t>
      </w:r>
      <w:r w:rsidR="00C7449F">
        <w:rPr>
          <w:rFonts w:ascii="Arial" w:hAnsi="Arial" w:cs="Arial"/>
        </w:rPr>
        <w:t xml:space="preserve"> simulation tool</w:t>
      </w:r>
      <w:r>
        <w:rPr>
          <w:rFonts w:ascii="Arial" w:hAnsi="Arial" w:cs="Arial"/>
        </w:rPr>
        <w:t xml:space="preserve">. The study shows the </w:t>
      </w:r>
      <w:r w:rsidR="00C7449F">
        <w:rPr>
          <w:rFonts w:ascii="Arial" w:hAnsi="Arial" w:cs="Arial"/>
        </w:rPr>
        <w:t xml:space="preserve">great potential </w:t>
      </w:r>
      <w:r>
        <w:rPr>
          <w:rFonts w:ascii="Arial" w:hAnsi="Arial" w:cs="Arial"/>
        </w:rPr>
        <w:t xml:space="preserve">real time control strategies have in reducing bunching, improving reliability, </w:t>
      </w:r>
      <w:r w:rsidR="003C2E65">
        <w:rPr>
          <w:rFonts w:ascii="Arial" w:hAnsi="Arial" w:cs="Arial"/>
        </w:rPr>
        <w:t xml:space="preserve">reducing waiting times, </w:t>
      </w:r>
      <w:r>
        <w:rPr>
          <w:rFonts w:ascii="Arial" w:hAnsi="Arial" w:cs="Arial"/>
        </w:rPr>
        <w:t xml:space="preserve">distributing evenly passenger demand </w:t>
      </w:r>
      <w:r w:rsidR="003C2E65">
        <w:rPr>
          <w:rFonts w:ascii="Arial" w:hAnsi="Arial" w:cs="Arial"/>
        </w:rPr>
        <w:t>across buses (an</w:t>
      </w:r>
      <w:r w:rsidR="000C6884">
        <w:rPr>
          <w:rFonts w:ascii="Arial" w:hAnsi="Arial" w:cs="Arial"/>
        </w:rPr>
        <w:t>d</w:t>
      </w:r>
      <w:r w:rsidR="003C2E65">
        <w:rPr>
          <w:rFonts w:ascii="Arial" w:hAnsi="Arial" w:cs="Arial"/>
        </w:rPr>
        <w:t xml:space="preserve"> therefore improving comfort) </w:t>
      </w:r>
      <w:r>
        <w:rPr>
          <w:rFonts w:ascii="Arial" w:hAnsi="Arial" w:cs="Arial"/>
        </w:rPr>
        <w:t xml:space="preserve">and even reducing the </w:t>
      </w:r>
      <w:r w:rsidR="003C2E65">
        <w:rPr>
          <w:rFonts w:ascii="Arial" w:hAnsi="Arial" w:cs="Arial"/>
        </w:rPr>
        <w:t xml:space="preserve">cycle time and therefore the </w:t>
      </w:r>
      <w:r>
        <w:rPr>
          <w:rFonts w:ascii="Arial" w:hAnsi="Arial" w:cs="Arial"/>
        </w:rPr>
        <w:t>required bus fleet</w:t>
      </w:r>
      <w:r w:rsidR="003C2E65">
        <w:rPr>
          <w:rFonts w:ascii="Arial" w:hAnsi="Arial" w:cs="Arial"/>
        </w:rPr>
        <w:t xml:space="preserve"> for a given frequency</w:t>
      </w:r>
      <w:r>
        <w:rPr>
          <w:rFonts w:ascii="Arial" w:hAnsi="Arial" w:cs="Arial"/>
        </w:rPr>
        <w:t xml:space="preserve">. </w:t>
      </w:r>
      <w:r w:rsidR="000C6884">
        <w:rPr>
          <w:rFonts w:ascii="Arial" w:hAnsi="Arial" w:cs="Arial"/>
        </w:rPr>
        <w:t>On the contrary, in an uncontrolled system too many passengers wait too much for a crowded bus putting pressure in the authority to add more buses that may not be strictly needed.</w:t>
      </w:r>
    </w:p>
    <w:p w:rsidR="003A62DC" w:rsidRDefault="003A62DC" w:rsidP="002F3035">
      <w:pPr>
        <w:rPr>
          <w:rFonts w:ascii="Arial" w:hAnsi="Arial" w:cs="Arial"/>
        </w:rPr>
      </w:pPr>
    </w:p>
    <w:p w:rsidR="00707A3F" w:rsidRDefault="003A62DC" w:rsidP="002F3035">
      <w:pPr>
        <w:rPr>
          <w:rFonts w:ascii="Arial" w:hAnsi="Arial" w:cs="Arial"/>
        </w:rPr>
      </w:pPr>
      <w:r>
        <w:rPr>
          <w:rFonts w:ascii="Arial" w:hAnsi="Arial" w:cs="Arial"/>
        </w:rPr>
        <w:t xml:space="preserve">The paper by Lindau et al. (2011), </w:t>
      </w:r>
      <w:r w:rsidRPr="003A62DC">
        <w:rPr>
          <w:rFonts w:ascii="Arial" w:hAnsi="Arial" w:cs="Arial"/>
        </w:rPr>
        <w:t>explore</w:t>
      </w:r>
      <w:r>
        <w:rPr>
          <w:rFonts w:ascii="Arial" w:hAnsi="Arial" w:cs="Arial"/>
        </w:rPr>
        <w:t>s</w:t>
      </w:r>
      <w:r w:rsidRPr="003A62DC">
        <w:rPr>
          <w:rFonts w:ascii="Arial" w:hAnsi="Arial" w:cs="Arial"/>
        </w:rPr>
        <w:t xml:space="preserve"> the performance of BRT systems in terms of capacity and operating speed</w:t>
      </w:r>
      <w:r>
        <w:rPr>
          <w:rFonts w:ascii="Arial" w:hAnsi="Arial" w:cs="Arial"/>
        </w:rPr>
        <w:t xml:space="preserve"> using a simulation tool.  The study shows the opportunity to achieve large performance by combining different BRT elements: </w:t>
      </w:r>
      <w:r w:rsidRPr="003A62DC">
        <w:rPr>
          <w:rFonts w:ascii="Arial" w:hAnsi="Arial" w:cs="Arial"/>
        </w:rPr>
        <w:t>spacing of stations, vehicle loadings, quantity of berths, and traffic light positioning in relation to stations</w:t>
      </w:r>
      <w:r>
        <w:rPr>
          <w:rFonts w:ascii="Arial" w:hAnsi="Arial" w:cs="Arial"/>
        </w:rPr>
        <w:t xml:space="preserve">, for different demand levels and boarding/aligning rates. The results indicate that it is possible to achieve </w:t>
      </w:r>
      <w:r w:rsidR="00707A3F">
        <w:rPr>
          <w:rFonts w:ascii="Arial" w:hAnsi="Arial" w:cs="Arial"/>
        </w:rPr>
        <w:t>15,000 passengers per hour per direction in a single lane.</w:t>
      </w:r>
    </w:p>
    <w:p w:rsidR="00707A3F" w:rsidRDefault="00707A3F" w:rsidP="002F3035">
      <w:pPr>
        <w:rPr>
          <w:rFonts w:ascii="Arial" w:hAnsi="Arial" w:cs="Arial"/>
        </w:rPr>
      </w:pPr>
    </w:p>
    <w:p w:rsidR="003A62DC" w:rsidRDefault="00707A3F" w:rsidP="002F3035">
      <w:pPr>
        <w:rPr>
          <w:rFonts w:ascii="Arial" w:hAnsi="Arial" w:cs="Arial"/>
        </w:rPr>
      </w:pPr>
      <w:r>
        <w:rPr>
          <w:rFonts w:ascii="Arial" w:hAnsi="Arial" w:cs="Arial"/>
        </w:rPr>
        <w:t>The workshop presentations indicate that there is a wide range of opportunities for enhance transit service provision with BRT. Some important findings arose in the discussion by the workshop participants:</w:t>
      </w:r>
    </w:p>
    <w:p w:rsidR="00707A3F" w:rsidRPr="00707A3F" w:rsidRDefault="00707A3F" w:rsidP="00707A3F">
      <w:pPr>
        <w:rPr>
          <w:rFonts w:ascii="Arial" w:hAnsi="Arial" w:cs="Arial"/>
          <w:sz w:val="20"/>
        </w:rPr>
      </w:pPr>
    </w:p>
    <w:p w:rsidR="00B7346D" w:rsidRPr="00707A3F" w:rsidRDefault="00B7346D" w:rsidP="00707A3F">
      <w:pPr>
        <w:pStyle w:val="Prrafodelista"/>
        <w:numPr>
          <w:ilvl w:val="0"/>
          <w:numId w:val="7"/>
        </w:numPr>
        <w:rPr>
          <w:rFonts w:ascii="Arial" w:hAnsi="Arial" w:cs="Arial"/>
          <w:sz w:val="22"/>
        </w:rPr>
      </w:pPr>
      <w:r w:rsidRPr="00707A3F">
        <w:rPr>
          <w:rFonts w:ascii="Arial" w:hAnsi="Arial" w:cs="Arial"/>
          <w:bCs/>
          <w:sz w:val="22"/>
        </w:rPr>
        <w:t>Stations usually become bottlenecks first</w:t>
      </w:r>
      <w:r w:rsidR="00707A3F" w:rsidRPr="00707A3F">
        <w:rPr>
          <w:rFonts w:ascii="Arial" w:hAnsi="Arial" w:cs="Arial"/>
          <w:bCs/>
          <w:sz w:val="22"/>
        </w:rPr>
        <w:t xml:space="preserve">.  Similar than rail systems, the stations are the crucial element in defining system capacity. </w:t>
      </w:r>
    </w:p>
    <w:p w:rsidR="00B7346D" w:rsidRPr="00707A3F" w:rsidRDefault="00B7346D" w:rsidP="00707A3F">
      <w:pPr>
        <w:pStyle w:val="Prrafodelista"/>
        <w:numPr>
          <w:ilvl w:val="0"/>
          <w:numId w:val="7"/>
        </w:numPr>
        <w:rPr>
          <w:rFonts w:ascii="Arial" w:hAnsi="Arial" w:cs="Arial"/>
          <w:sz w:val="22"/>
        </w:rPr>
      </w:pPr>
      <w:r w:rsidRPr="00707A3F">
        <w:rPr>
          <w:rFonts w:ascii="Arial" w:hAnsi="Arial" w:cs="Arial"/>
          <w:bCs/>
          <w:sz w:val="22"/>
        </w:rPr>
        <w:t>Stations and intersections need to be properly engineered</w:t>
      </w:r>
      <w:r w:rsidR="00707A3F" w:rsidRPr="00707A3F">
        <w:rPr>
          <w:rFonts w:ascii="Arial" w:hAnsi="Arial" w:cs="Arial"/>
          <w:bCs/>
          <w:sz w:val="22"/>
        </w:rPr>
        <w:t xml:space="preserve">.  As these elements are the critical components of system performance, adequate care is required. </w:t>
      </w:r>
    </w:p>
    <w:p w:rsidR="00707A3F" w:rsidRPr="00707A3F" w:rsidRDefault="00B7346D" w:rsidP="00707A3F">
      <w:pPr>
        <w:pStyle w:val="Prrafodelista"/>
        <w:numPr>
          <w:ilvl w:val="0"/>
          <w:numId w:val="7"/>
        </w:numPr>
        <w:rPr>
          <w:rFonts w:ascii="Arial" w:hAnsi="Arial" w:cs="Arial"/>
          <w:sz w:val="22"/>
        </w:rPr>
      </w:pPr>
      <w:r w:rsidRPr="00707A3F">
        <w:rPr>
          <w:rFonts w:ascii="Arial" w:hAnsi="Arial" w:cs="Arial"/>
          <w:bCs/>
          <w:sz w:val="22"/>
        </w:rPr>
        <w:t>Express services are crucial to improve capacity</w:t>
      </w:r>
      <w:r w:rsidR="00707A3F" w:rsidRPr="00707A3F">
        <w:rPr>
          <w:rFonts w:ascii="Arial" w:hAnsi="Arial" w:cs="Arial"/>
          <w:bCs/>
          <w:sz w:val="22"/>
        </w:rPr>
        <w:t>. They also improve quality of the travel experience and reduce costs.  Express services clearly differentiate bus systems from rail systems, where the opportunity for ski</w:t>
      </w:r>
      <w:r w:rsidR="003C2E65">
        <w:rPr>
          <w:rFonts w:ascii="Arial" w:hAnsi="Arial" w:cs="Arial"/>
          <w:bCs/>
          <w:sz w:val="22"/>
        </w:rPr>
        <w:t>p</w:t>
      </w:r>
      <w:r w:rsidR="00707A3F" w:rsidRPr="00707A3F">
        <w:rPr>
          <w:rFonts w:ascii="Arial" w:hAnsi="Arial" w:cs="Arial"/>
          <w:bCs/>
          <w:sz w:val="22"/>
        </w:rPr>
        <w:t xml:space="preserve">ping stops is limited. </w:t>
      </w:r>
    </w:p>
    <w:p w:rsidR="00B7346D" w:rsidRPr="00707A3F" w:rsidRDefault="00707A3F" w:rsidP="00707A3F">
      <w:pPr>
        <w:pStyle w:val="Prrafodelista"/>
        <w:numPr>
          <w:ilvl w:val="0"/>
          <w:numId w:val="7"/>
        </w:numPr>
        <w:rPr>
          <w:rFonts w:ascii="Arial" w:hAnsi="Arial" w:cs="Arial"/>
          <w:bCs/>
          <w:sz w:val="22"/>
        </w:rPr>
      </w:pPr>
      <w:r w:rsidRPr="00707A3F">
        <w:rPr>
          <w:rFonts w:ascii="Arial" w:hAnsi="Arial" w:cs="Arial"/>
          <w:bCs/>
          <w:sz w:val="22"/>
        </w:rPr>
        <w:t xml:space="preserve">Real time headway control is </w:t>
      </w:r>
      <w:r w:rsidR="00B7346D" w:rsidRPr="00707A3F">
        <w:rPr>
          <w:rFonts w:ascii="Arial" w:hAnsi="Arial" w:cs="Arial"/>
          <w:bCs/>
          <w:sz w:val="22"/>
        </w:rPr>
        <w:t>crucial in the performance</w:t>
      </w:r>
      <w:r w:rsidRPr="00707A3F">
        <w:rPr>
          <w:rFonts w:ascii="Arial" w:hAnsi="Arial" w:cs="Arial"/>
          <w:bCs/>
          <w:sz w:val="22"/>
        </w:rPr>
        <w:t xml:space="preserve"> of BRT corridors</w:t>
      </w:r>
      <w:r w:rsidR="00B7346D" w:rsidRPr="00707A3F">
        <w:rPr>
          <w:rFonts w:ascii="Arial" w:hAnsi="Arial" w:cs="Arial"/>
          <w:bCs/>
          <w:sz w:val="22"/>
        </w:rPr>
        <w:t xml:space="preserve"> in terms of waiting time, travel time, reliability and comfort. Lack of</w:t>
      </w:r>
      <w:r w:rsidRPr="00707A3F">
        <w:rPr>
          <w:rFonts w:ascii="Arial" w:hAnsi="Arial" w:cs="Arial"/>
          <w:bCs/>
          <w:sz w:val="22"/>
        </w:rPr>
        <w:t xml:space="preserve"> real time</w:t>
      </w:r>
      <w:r w:rsidR="00B7346D" w:rsidRPr="00707A3F">
        <w:rPr>
          <w:rFonts w:ascii="Arial" w:hAnsi="Arial" w:cs="Arial"/>
          <w:bCs/>
          <w:sz w:val="22"/>
        </w:rPr>
        <w:t xml:space="preserve"> control puts pressure on the authority for buying more buses. </w:t>
      </w:r>
    </w:p>
    <w:p w:rsidR="00707A3F" w:rsidRPr="00707A3F" w:rsidRDefault="003C2E65" w:rsidP="00707A3F">
      <w:pPr>
        <w:pStyle w:val="Prrafodelista"/>
        <w:numPr>
          <w:ilvl w:val="0"/>
          <w:numId w:val="7"/>
        </w:numPr>
        <w:rPr>
          <w:rFonts w:ascii="Arial" w:hAnsi="Arial" w:cs="Arial"/>
          <w:bCs/>
          <w:sz w:val="22"/>
        </w:rPr>
      </w:pPr>
      <w:r>
        <w:rPr>
          <w:rFonts w:ascii="Arial" w:hAnsi="Arial" w:cs="Arial"/>
          <w:bCs/>
          <w:sz w:val="22"/>
        </w:rPr>
        <w:t>Some of t</w:t>
      </w:r>
      <w:r w:rsidRPr="00707A3F">
        <w:rPr>
          <w:rFonts w:ascii="Arial" w:hAnsi="Arial" w:cs="Arial"/>
          <w:bCs/>
          <w:sz w:val="22"/>
        </w:rPr>
        <w:t>he</w:t>
      </w:r>
      <w:r>
        <w:rPr>
          <w:rFonts w:ascii="Arial" w:hAnsi="Arial" w:cs="Arial"/>
          <w:bCs/>
          <w:sz w:val="22"/>
        </w:rPr>
        <w:t xml:space="preserve">se tools should be </w:t>
      </w:r>
      <w:proofErr w:type="spellStart"/>
      <w:r>
        <w:rPr>
          <w:rFonts w:ascii="Arial" w:hAnsi="Arial" w:cs="Arial"/>
          <w:bCs/>
          <w:sz w:val="22"/>
        </w:rPr>
        <w:t>microsimulated</w:t>
      </w:r>
      <w:proofErr w:type="spellEnd"/>
      <w:r>
        <w:rPr>
          <w:rFonts w:ascii="Arial" w:hAnsi="Arial" w:cs="Arial"/>
          <w:bCs/>
          <w:sz w:val="22"/>
        </w:rPr>
        <w:t xml:space="preserve"> to validate the results obtained with analytical tools or with traditional simulation.</w:t>
      </w:r>
    </w:p>
    <w:p w:rsidR="00707A3F" w:rsidRPr="00707A3F" w:rsidRDefault="00707A3F" w:rsidP="00707A3F">
      <w:pPr>
        <w:rPr>
          <w:rFonts w:ascii="Arial" w:hAnsi="Arial" w:cs="Arial"/>
          <w:bCs/>
          <w:sz w:val="20"/>
        </w:rPr>
      </w:pPr>
    </w:p>
    <w:p w:rsidR="00B7346D" w:rsidRDefault="00707A3F" w:rsidP="000404AF">
      <w:pPr>
        <w:rPr>
          <w:rFonts w:ascii="Arial" w:hAnsi="Arial" w:cs="Arial"/>
          <w:bCs/>
          <w:szCs w:val="24"/>
        </w:rPr>
      </w:pPr>
      <w:r>
        <w:rPr>
          <w:rFonts w:ascii="Arial" w:hAnsi="Arial" w:cs="Arial"/>
          <w:bCs/>
        </w:rPr>
        <w:t xml:space="preserve">The discussion on performance and operations indicates that there is a need to </w:t>
      </w:r>
      <w:r w:rsidR="00414FBD">
        <w:rPr>
          <w:rFonts w:ascii="Arial" w:hAnsi="Arial" w:cs="Arial"/>
          <w:bCs/>
        </w:rPr>
        <w:t xml:space="preserve">think </w:t>
      </w:r>
      <w:r>
        <w:rPr>
          <w:rFonts w:ascii="Arial" w:hAnsi="Arial" w:cs="Arial"/>
          <w:bCs/>
        </w:rPr>
        <w:t xml:space="preserve">beyond conventional wisdom, and use both the intrinsic flexibility of buses and </w:t>
      </w:r>
      <w:r w:rsidRPr="00707A3F">
        <w:rPr>
          <w:rFonts w:ascii="Arial" w:hAnsi="Arial" w:cs="Arial"/>
          <w:bCs/>
        </w:rPr>
        <w:t xml:space="preserve">information technologies (ITS) </w:t>
      </w:r>
      <w:r w:rsidRPr="00707A3F">
        <w:rPr>
          <w:rFonts w:ascii="Arial" w:hAnsi="Arial" w:cs="Arial"/>
          <w:bCs/>
          <w:szCs w:val="24"/>
        </w:rPr>
        <w:t>in the most productive way to improve per</w:t>
      </w:r>
      <w:r w:rsidRPr="00707A3F">
        <w:rPr>
          <w:rFonts w:ascii="Arial" w:hAnsi="Arial" w:cs="Arial"/>
          <w:bCs/>
        </w:rPr>
        <w:t>formance</w:t>
      </w:r>
      <w:r>
        <w:rPr>
          <w:rFonts w:ascii="Arial" w:hAnsi="Arial" w:cs="Arial"/>
          <w:bCs/>
        </w:rPr>
        <w:t xml:space="preserve">.   </w:t>
      </w:r>
      <w:r w:rsidR="000404AF">
        <w:rPr>
          <w:rFonts w:ascii="Arial" w:hAnsi="Arial" w:cs="Arial"/>
          <w:bCs/>
        </w:rPr>
        <w:t xml:space="preserve">The discussion also highlighted the importance to balance the operational improvements with passenger safety and ease of use. It also showed that there </w:t>
      </w:r>
      <w:r w:rsidR="00B7346D" w:rsidRPr="000404AF">
        <w:rPr>
          <w:rFonts w:ascii="Arial" w:hAnsi="Arial" w:cs="Arial"/>
          <w:bCs/>
          <w:szCs w:val="24"/>
        </w:rPr>
        <w:t>is much to lose if</w:t>
      </w:r>
      <w:r w:rsidR="000404AF">
        <w:rPr>
          <w:rFonts w:ascii="Arial" w:hAnsi="Arial" w:cs="Arial"/>
          <w:bCs/>
          <w:szCs w:val="24"/>
        </w:rPr>
        <w:t xml:space="preserve"> some elements, like express services and control strategies, are not in place. </w:t>
      </w:r>
    </w:p>
    <w:p w:rsidR="00D23B49" w:rsidRDefault="00D23B49" w:rsidP="000404AF">
      <w:pPr>
        <w:rPr>
          <w:rFonts w:ascii="Arial" w:hAnsi="Arial" w:cs="Arial"/>
          <w:bCs/>
          <w:szCs w:val="24"/>
        </w:rPr>
      </w:pPr>
    </w:p>
    <w:p w:rsidR="00D23B49" w:rsidRPr="0041790F" w:rsidRDefault="0041790F" w:rsidP="0041790F">
      <w:pPr>
        <w:pStyle w:val="Prrafodelista"/>
        <w:numPr>
          <w:ilvl w:val="0"/>
          <w:numId w:val="3"/>
        </w:numPr>
        <w:rPr>
          <w:rFonts w:ascii="Arial" w:hAnsi="Arial" w:cs="Arial"/>
          <w:b/>
          <w:bCs/>
          <w:sz w:val="22"/>
        </w:rPr>
      </w:pPr>
      <w:r w:rsidRPr="0041790F">
        <w:rPr>
          <w:rFonts w:ascii="Arial" w:hAnsi="Arial" w:cs="Arial"/>
          <w:b/>
        </w:rPr>
        <w:t>Better contracts and institutional settings</w:t>
      </w:r>
      <w:r w:rsidR="00264EFA">
        <w:rPr>
          <w:rFonts w:ascii="Arial" w:hAnsi="Arial" w:cs="Arial"/>
          <w:b/>
        </w:rPr>
        <w:t xml:space="preserve"> and enhanced policies</w:t>
      </w:r>
    </w:p>
    <w:p w:rsidR="00707A3F" w:rsidRDefault="00707A3F" w:rsidP="0041790F">
      <w:pPr>
        <w:rPr>
          <w:rFonts w:ascii="Arial" w:hAnsi="Arial" w:cs="Arial"/>
          <w:bCs/>
        </w:rPr>
      </w:pPr>
    </w:p>
    <w:p w:rsidR="0041790F" w:rsidRDefault="0041790F" w:rsidP="0041790F">
      <w:pPr>
        <w:rPr>
          <w:rFonts w:ascii="Arial" w:hAnsi="Arial" w:cs="Arial"/>
          <w:bCs/>
        </w:rPr>
      </w:pPr>
      <w:r>
        <w:rPr>
          <w:rFonts w:ascii="Arial" w:hAnsi="Arial" w:cs="Arial"/>
          <w:bCs/>
        </w:rPr>
        <w:t>This section included presentations by Finn (2011) on organizat</w:t>
      </w:r>
      <w:r w:rsidR="00264EFA">
        <w:rPr>
          <w:rFonts w:ascii="Arial" w:hAnsi="Arial" w:cs="Arial"/>
          <w:bCs/>
        </w:rPr>
        <w:t xml:space="preserve">ional structures and functions, </w:t>
      </w:r>
      <w:r>
        <w:rPr>
          <w:rFonts w:ascii="Arial" w:hAnsi="Arial" w:cs="Arial"/>
          <w:bCs/>
        </w:rPr>
        <w:t xml:space="preserve">Veras and Macario (2011) on training and education programs, </w:t>
      </w:r>
      <w:r w:rsidR="00264EFA">
        <w:rPr>
          <w:rFonts w:ascii="Arial" w:hAnsi="Arial" w:cs="Arial"/>
          <w:bCs/>
        </w:rPr>
        <w:t xml:space="preserve">Filipe and Macario (2011) on policy packaging, and Hodgson et al. (2011) on the comparison of BRT and trams.  </w:t>
      </w:r>
    </w:p>
    <w:p w:rsidR="00264EFA" w:rsidRDefault="00264EFA" w:rsidP="0041790F">
      <w:pPr>
        <w:rPr>
          <w:rFonts w:ascii="Arial" w:hAnsi="Arial" w:cs="Arial"/>
          <w:bCs/>
        </w:rPr>
      </w:pPr>
    </w:p>
    <w:p w:rsidR="00264EFA" w:rsidRDefault="00264EFA" w:rsidP="0041790F">
      <w:pPr>
        <w:rPr>
          <w:rFonts w:ascii="Arial" w:hAnsi="Arial" w:cs="Arial"/>
          <w:bCs/>
        </w:rPr>
      </w:pPr>
      <w:r>
        <w:rPr>
          <w:rFonts w:ascii="Arial" w:hAnsi="Arial" w:cs="Arial"/>
          <w:bCs/>
        </w:rPr>
        <w:t xml:space="preserve">The paper by Finn (2011) </w:t>
      </w:r>
      <w:r w:rsidRPr="00264EFA">
        <w:rPr>
          <w:rFonts w:ascii="Arial" w:hAnsi="Arial" w:cs="Arial"/>
          <w:bCs/>
        </w:rPr>
        <w:t>reviews global BRT systems and their institutional and organizational diversity, and the participation opportunities and roles of the private sector</w:t>
      </w:r>
      <w:r>
        <w:rPr>
          <w:rFonts w:ascii="Arial" w:hAnsi="Arial" w:cs="Arial"/>
          <w:bCs/>
        </w:rPr>
        <w:t xml:space="preserve">. </w:t>
      </w:r>
      <w:r w:rsidRPr="00264EFA">
        <w:rPr>
          <w:rFonts w:ascii="Arial" w:hAnsi="Arial" w:cs="Arial"/>
          <w:bCs/>
        </w:rPr>
        <w:t>It sets out a framework of the BRT System Owner, BRT System Manager, and BRT Asset Owner(s) and the relationship among them</w:t>
      </w:r>
      <w:r>
        <w:rPr>
          <w:rFonts w:ascii="Arial" w:hAnsi="Arial" w:cs="Arial"/>
          <w:bCs/>
        </w:rPr>
        <w:t xml:space="preserve">, with examples from different contexts around the world. The framework provided helps in understanding and better designing the institutional settings for BRT implementation. </w:t>
      </w:r>
    </w:p>
    <w:p w:rsidR="00264EFA" w:rsidRDefault="00264EFA" w:rsidP="0041790F">
      <w:pPr>
        <w:rPr>
          <w:rFonts w:ascii="Arial" w:hAnsi="Arial" w:cs="Arial"/>
          <w:bCs/>
        </w:rPr>
      </w:pPr>
    </w:p>
    <w:p w:rsidR="00766E26" w:rsidRDefault="00264EFA" w:rsidP="0041790F">
      <w:pPr>
        <w:rPr>
          <w:rFonts w:ascii="Arial" w:hAnsi="Arial" w:cs="Arial"/>
          <w:bCs/>
        </w:rPr>
      </w:pPr>
      <w:r>
        <w:rPr>
          <w:rFonts w:ascii="Arial" w:hAnsi="Arial" w:cs="Arial"/>
          <w:bCs/>
        </w:rPr>
        <w:t xml:space="preserve">The paper by Veras and Macario (2011) </w:t>
      </w:r>
      <w:r w:rsidRPr="00264EFA">
        <w:rPr>
          <w:rFonts w:ascii="Arial" w:hAnsi="Arial" w:cs="Arial"/>
          <w:bCs/>
        </w:rPr>
        <w:t>analyses the knowledge supply and demand in the BRT sector</w:t>
      </w:r>
      <w:r>
        <w:rPr>
          <w:rFonts w:ascii="Arial" w:hAnsi="Arial" w:cs="Arial"/>
          <w:bCs/>
        </w:rPr>
        <w:t>. It sets up a framework for assessment of training educational gaps</w:t>
      </w:r>
      <w:r w:rsidR="00766E26">
        <w:rPr>
          <w:rFonts w:ascii="Arial" w:hAnsi="Arial" w:cs="Arial"/>
          <w:bCs/>
        </w:rPr>
        <w:t xml:space="preserve">, which is being applied by the authors to provide recommendations and design academic programs. </w:t>
      </w:r>
    </w:p>
    <w:p w:rsidR="00766E26" w:rsidRDefault="00766E26" w:rsidP="0041790F">
      <w:pPr>
        <w:rPr>
          <w:rFonts w:ascii="Arial" w:hAnsi="Arial" w:cs="Arial"/>
          <w:bCs/>
        </w:rPr>
      </w:pPr>
    </w:p>
    <w:p w:rsidR="00264EFA" w:rsidRDefault="00766E26" w:rsidP="0041790F">
      <w:pPr>
        <w:rPr>
          <w:rFonts w:ascii="Arial" w:hAnsi="Arial" w:cs="Arial"/>
          <w:bCs/>
        </w:rPr>
      </w:pPr>
      <w:r>
        <w:rPr>
          <w:rFonts w:ascii="Arial" w:hAnsi="Arial" w:cs="Arial"/>
          <w:bCs/>
        </w:rPr>
        <w:t xml:space="preserve">The paper by Filipe and Macario (2011) shows the importance of policy packages to </w:t>
      </w:r>
      <w:r w:rsidRPr="00766E26">
        <w:rPr>
          <w:rFonts w:ascii="Arial" w:hAnsi="Arial" w:cs="Arial"/>
          <w:bCs/>
        </w:rPr>
        <w:t>create synergies between single policies or to mitigate negative effects</w:t>
      </w:r>
      <w:r>
        <w:rPr>
          <w:rFonts w:ascii="Arial" w:hAnsi="Arial" w:cs="Arial"/>
          <w:bCs/>
        </w:rPr>
        <w:t xml:space="preserve"> of a given policy. The authors develop a framework and present the findings of a first survey on how policy packaging is practiced in the implementation of BRT processes. The study is part of a broader analysis on the complexity of policy design. </w:t>
      </w:r>
    </w:p>
    <w:p w:rsidR="00766E26" w:rsidRDefault="00766E26" w:rsidP="0041790F">
      <w:pPr>
        <w:rPr>
          <w:rFonts w:ascii="Arial" w:hAnsi="Arial" w:cs="Arial"/>
          <w:bCs/>
        </w:rPr>
      </w:pPr>
    </w:p>
    <w:p w:rsidR="00766E26" w:rsidRDefault="00766E26" w:rsidP="0041790F">
      <w:pPr>
        <w:rPr>
          <w:rFonts w:ascii="Arial" w:hAnsi="Arial" w:cs="Arial"/>
          <w:bCs/>
        </w:rPr>
      </w:pPr>
      <w:r>
        <w:rPr>
          <w:rFonts w:ascii="Arial" w:hAnsi="Arial" w:cs="Arial"/>
          <w:bCs/>
        </w:rPr>
        <w:t xml:space="preserve">The paper by Hodgson </w:t>
      </w:r>
      <w:proofErr w:type="gramStart"/>
      <w:r>
        <w:rPr>
          <w:rFonts w:ascii="Arial" w:hAnsi="Arial" w:cs="Arial"/>
          <w:bCs/>
        </w:rPr>
        <w:t>et</w:t>
      </w:r>
      <w:proofErr w:type="gramEnd"/>
      <w:r>
        <w:rPr>
          <w:rFonts w:ascii="Arial" w:hAnsi="Arial" w:cs="Arial"/>
          <w:bCs/>
        </w:rPr>
        <w:t xml:space="preserve">. </w:t>
      </w:r>
      <w:proofErr w:type="gramStart"/>
      <w:r>
        <w:rPr>
          <w:rFonts w:ascii="Arial" w:hAnsi="Arial" w:cs="Arial"/>
          <w:bCs/>
        </w:rPr>
        <w:t>al</w:t>
      </w:r>
      <w:proofErr w:type="gramEnd"/>
      <w:r>
        <w:rPr>
          <w:rFonts w:ascii="Arial" w:hAnsi="Arial" w:cs="Arial"/>
          <w:bCs/>
        </w:rPr>
        <w:t xml:space="preserve"> (2011), </w:t>
      </w:r>
      <w:r w:rsidR="008902F2">
        <w:rPr>
          <w:rFonts w:ascii="Arial" w:hAnsi="Arial" w:cs="Arial"/>
          <w:bCs/>
        </w:rPr>
        <w:t>compares BRT and Tram using a systematic approach for comparable designs, in terms of capacity and passenger experience.  The authors conclude that capital costs are lower for BRT (1/3</w:t>
      </w:r>
      <w:r w:rsidR="008902F2" w:rsidRPr="008902F2">
        <w:rPr>
          <w:rFonts w:ascii="Arial" w:hAnsi="Arial" w:cs="Arial"/>
          <w:bCs/>
          <w:vertAlign w:val="superscript"/>
        </w:rPr>
        <w:t>rd</w:t>
      </w:r>
      <w:r w:rsidR="008902F2">
        <w:rPr>
          <w:rFonts w:ascii="Arial" w:hAnsi="Arial" w:cs="Arial"/>
          <w:bCs/>
        </w:rPr>
        <w:t xml:space="preserve">), operational costs are similar, and CO2 emissions the same (for advanced bus technologies), but nitrogen dioxide emissions are higher for BRT.   The authors also indicate that BRT is less vulnerable to variations in passenger demand and can be built in stages. </w:t>
      </w:r>
    </w:p>
    <w:p w:rsidR="008902F2" w:rsidRDefault="008902F2" w:rsidP="0041790F">
      <w:pPr>
        <w:rPr>
          <w:rFonts w:ascii="Arial" w:hAnsi="Arial" w:cs="Arial"/>
          <w:bCs/>
        </w:rPr>
      </w:pPr>
    </w:p>
    <w:p w:rsidR="008902F2" w:rsidRPr="0041790F" w:rsidRDefault="008902F2" w:rsidP="0041790F">
      <w:pPr>
        <w:rPr>
          <w:rFonts w:ascii="Arial" w:hAnsi="Arial" w:cs="Arial"/>
          <w:bCs/>
        </w:rPr>
      </w:pPr>
      <w:r>
        <w:rPr>
          <w:rFonts w:ascii="Arial" w:hAnsi="Arial" w:cs="Arial"/>
          <w:bCs/>
        </w:rPr>
        <w:t xml:space="preserve">In the discussion the workshop participants concluded that </w:t>
      </w:r>
      <w:r w:rsidRPr="008902F2">
        <w:rPr>
          <w:rFonts w:ascii="Arial" w:hAnsi="Arial" w:cs="Arial"/>
          <w:bCs/>
        </w:rPr>
        <w:t>BRT is leaving its pioneering phase and needs some more formalization within our institutions and policies.</w:t>
      </w:r>
      <w:r>
        <w:rPr>
          <w:rFonts w:ascii="Arial" w:hAnsi="Arial" w:cs="Arial"/>
          <w:bCs/>
        </w:rPr>
        <w:t xml:space="preserve">  </w:t>
      </w:r>
      <w:r w:rsidR="0076533B">
        <w:rPr>
          <w:rFonts w:ascii="Arial" w:hAnsi="Arial" w:cs="Arial"/>
          <w:bCs/>
        </w:rPr>
        <w:t xml:space="preserve">It also requires new education and training capacities, based on the industry needs. </w:t>
      </w:r>
      <w:r w:rsidR="0046309C">
        <w:rPr>
          <w:rFonts w:ascii="Arial" w:hAnsi="Arial" w:cs="Arial"/>
          <w:bCs/>
        </w:rPr>
        <w:t xml:space="preserve"> The participants also indicated that high quality BRT can attract demand at a commercial fare and be less risky than a higher cost LRT. </w:t>
      </w:r>
    </w:p>
    <w:p w:rsidR="003B3810" w:rsidRDefault="003B3810" w:rsidP="002F3035">
      <w:pPr>
        <w:rPr>
          <w:rFonts w:ascii="Arial" w:hAnsi="Arial" w:cs="Arial"/>
          <w:b/>
        </w:rPr>
      </w:pPr>
    </w:p>
    <w:p w:rsidR="001A169B" w:rsidRPr="00432A65" w:rsidRDefault="002F3035" w:rsidP="002F3035">
      <w:pPr>
        <w:rPr>
          <w:rFonts w:ascii="Arial" w:hAnsi="Arial" w:cs="Arial"/>
          <w:b/>
        </w:rPr>
      </w:pPr>
      <w:r w:rsidRPr="00432A65">
        <w:rPr>
          <w:rFonts w:ascii="Arial" w:hAnsi="Arial" w:cs="Arial"/>
          <w:b/>
        </w:rPr>
        <w:t>CONCLUSION</w:t>
      </w:r>
      <w:r w:rsidR="0046309C">
        <w:rPr>
          <w:rFonts w:ascii="Arial" w:hAnsi="Arial" w:cs="Arial"/>
          <w:b/>
        </w:rPr>
        <w:t xml:space="preserve"> AND TOPICS FOR FURTHER RESEARCH</w:t>
      </w:r>
    </w:p>
    <w:p w:rsidR="00F03C8F" w:rsidRDefault="00F03C8F" w:rsidP="002F3035">
      <w:pPr>
        <w:rPr>
          <w:rFonts w:ascii="Arial" w:hAnsi="Arial" w:cs="Arial"/>
        </w:rPr>
      </w:pPr>
    </w:p>
    <w:p w:rsidR="00D23B49" w:rsidRDefault="0046309C" w:rsidP="00F03C8F">
      <w:pPr>
        <w:rPr>
          <w:rFonts w:ascii="Arial" w:hAnsi="Arial" w:cs="Arial"/>
        </w:rPr>
      </w:pPr>
      <w:r>
        <w:rPr>
          <w:rFonts w:ascii="Arial" w:hAnsi="Arial" w:cs="Arial"/>
        </w:rPr>
        <w:t>The workshop participants indicate</w:t>
      </w:r>
      <w:r w:rsidR="00B7346D">
        <w:rPr>
          <w:rFonts w:ascii="Arial" w:hAnsi="Arial" w:cs="Arial"/>
        </w:rPr>
        <w:t>d</w:t>
      </w:r>
      <w:r>
        <w:rPr>
          <w:rFonts w:ascii="Arial" w:hAnsi="Arial" w:cs="Arial"/>
        </w:rPr>
        <w:t xml:space="preserve"> that </w:t>
      </w:r>
      <w:r w:rsidR="00D23B49">
        <w:rPr>
          <w:rFonts w:ascii="Arial" w:hAnsi="Arial" w:cs="Arial"/>
        </w:rPr>
        <w:t xml:space="preserve">BRT is a vital component of modern public transport systems and </w:t>
      </w:r>
      <w:r w:rsidR="00F03C8F" w:rsidRPr="001D287A">
        <w:rPr>
          <w:rFonts w:ascii="Arial" w:hAnsi="Arial" w:cs="Arial"/>
        </w:rPr>
        <w:t xml:space="preserve">must be conceived as part of a multimodal mobility system.  </w:t>
      </w:r>
      <w:r w:rsidR="00D23B49">
        <w:rPr>
          <w:rFonts w:ascii="Arial" w:hAnsi="Arial" w:cs="Arial"/>
        </w:rPr>
        <w:t xml:space="preserve">Examples around the world, and </w:t>
      </w:r>
      <w:r w:rsidR="00B7346D">
        <w:rPr>
          <w:rFonts w:ascii="Arial" w:hAnsi="Arial" w:cs="Arial"/>
        </w:rPr>
        <w:t>simulation</w:t>
      </w:r>
      <w:r w:rsidR="00D23B49">
        <w:rPr>
          <w:rFonts w:ascii="Arial" w:hAnsi="Arial" w:cs="Arial"/>
        </w:rPr>
        <w:t xml:space="preserve"> studies, indicate the ability of BRT to provide high performance, rapid implementation</w:t>
      </w:r>
      <w:r w:rsidR="00B7346D">
        <w:rPr>
          <w:rFonts w:ascii="Arial" w:hAnsi="Arial" w:cs="Arial"/>
        </w:rPr>
        <w:t xml:space="preserve"> at a lower cost than comparable rail transit. </w:t>
      </w:r>
      <w:r w:rsidR="00D23B49">
        <w:rPr>
          <w:rFonts w:ascii="Arial" w:hAnsi="Arial" w:cs="Arial"/>
        </w:rPr>
        <w:t xml:space="preserve">  </w:t>
      </w:r>
    </w:p>
    <w:p w:rsidR="00D23B49" w:rsidRDefault="00D23B49" w:rsidP="00F03C8F">
      <w:pPr>
        <w:rPr>
          <w:rFonts w:ascii="Arial" w:hAnsi="Arial" w:cs="Arial"/>
        </w:rPr>
      </w:pPr>
    </w:p>
    <w:p w:rsidR="00F03C8F" w:rsidRPr="001D287A" w:rsidRDefault="00B7346D" w:rsidP="00F03C8F">
      <w:pPr>
        <w:rPr>
          <w:rFonts w:ascii="Arial" w:hAnsi="Arial" w:cs="Arial"/>
        </w:rPr>
      </w:pPr>
      <w:r>
        <w:rPr>
          <w:rFonts w:ascii="Arial" w:hAnsi="Arial" w:cs="Arial"/>
        </w:rPr>
        <w:t>However, the participants indicated that i</w:t>
      </w:r>
      <w:r w:rsidR="00F03C8F">
        <w:rPr>
          <w:rFonts w:ascii="Arial" w:hAnsi="Arial" w:cs="Arial"/>
        </w:rPr>
        <w:t xml:space="preserve">t is not enough to improve the trunk transit corridors, it is important to look </w:t>
      </w:r>
      <w:r w:rsidR="00AD4B89">
        <w:rPr>
          <w:rFonts w:ascii="Arial" w:hAnsi="Arial" w:cs="Arial"/>
        </w:rPr>
        <w:t xml:space="preserve">at the full traveling experience, and specially </w:t>
      </w:r>
      <w:r w:rsidR="00F03C8F">
        <w:rPr>
          <w:rFonts w:ascii="Arial" w:hAnsi="Arial" w:cs="Arial"/>
        </w:rPr>
        <w:t>to the first and last kilometers and the connections among transport modes.  At the same time, it is important to look beyond the technical characteristics of BRT corridors. A</w:t>
      </w:r>
      <w:r w:rsidR="00F03C8F" w:rsidRPr="001D287A">
        <w:rPr>
          <w:rFonts w:ascii="Arial" w:hAnsi="Arial" w:cs="Arial"/>
        </w:rPr>
        <w:t>ll dimensions should be considered</w:t>
      </w:r>
      <w:r w:rsidR="00F03C8F">
        <w:rPr>
          <w:rFonts w:ascii="Arial" w:hAnsi="Arial" w:cs="Arial"/>
        </w:rPr>
        <w:t xml:space="preserve">, in particular the </w:t>
      </w:r>
      <w:r w:rsidR="00F03C8F" w:rsidRPr="001D287A">
        <w:rPr>
          <w:rFonts w:ascii="Arial" w:hAnsi="Arial" w:cs="Arial"/>
        </w:rPr>
        <w:t>institutional, financial,</w:t>
      </w:r>
      <w:r w:rsidR="00F03C8F">
        <w:rPr>
          <w:rFonts w:ascii="Arial" w:hAnsi="Arial" w:cs="Arial"/>
        </w:rPr>
        <w:t xml:space="preserve"> and</w:t>
      </w:r>
      <w:r w:rsidR="00F03C8F" w:rsidRPr="001D287A">
        <w:rPr>
          <w:rFonts w:ascii="Arial" w:hAnsi="Arial" w:cs="Arial"/>
        </w:rPr>
        <w:t xml:space="preserve"> operational</w:t>
      </w:r>
      <w:r w:rsidR="00F03C8F">
        <w:rPr>
          <w:rFonts w:ascii="Arial" w:hAnsi="Arial" w:cs="Arial"/>
        </w:rPr>
        <w:t xml:space="preserve"> aspects, to ensure enhanced service provision to the users.  </w:t>
      </w:r>
    </w:p>
    <w:p w:rsidR="00F03C8F" w:rsidRPr="001D287A" w:rsidRDefault="00F03C8F" w:rsidP="00F03C8F">
      <w:pPr>
        <w:rPr>
          <w:rFonts w:ascii="Arial" w:hAnsi="Arial" w:cs="Arial"/>
        </w:rPr>
      </w:pPr>
    </w:p>
    <w:p w:rsidR="00D23B49" w:rsidRDefault="00D23B49" w:rsidP="00D23B49">
      <w:pPr>
        <w:rPr>
          <w:rFonts w:ascii="Arial" w:hAnsi="Arial" w:cs="Arial"/>
        </w:rPr>
      </w:pPr>
      <w:r>
        <w:rPr>
          <w:rFonts w:ascii="Arial" w:hAnsi="Arial" w:cs="Arial"/>
        </w:rPr>
        <w:t>The workshop participants identified the following desirable ingredients for BRT success:</w:t>
      </w:r>
    </w:p>
    <w:p w:rsidR="00D23B49" w:rsidRDefault="00D23B49" w:rsidP="00D23B49">
      <w:pPr>
        <w:rPr>
          <w:rFonts w:ascii="Arial" w:hAnsi="Arial" w:cs="Arial"/>
        </w:rPr>
      </w:pPr>
    </w:p>
    <w:p w:rsidR="00D23B49" w:rsidRPr="00DE2182" w:rsidRDefault="00D23B49" w:rsidP="00D23B49">
      <w:pPr>
        <w:pStyle w:val="Prrafodelista"/>
        <w:numPr>
          <w:ilvl w:val="0"/>
          <w:numId w:val="5"/>
        </w:numPr>
        <w:rPr>
          <w:rFonts w:ascii="Arial" w:hAnsi="Arial" w:cs="Arial"/>
          <w:sz w:val="22"/>
          <w:szCs w:val="22"/>
        </w:rPr>
      </w:pPr>
      <w:r>
        <w:rPr>
          <w:rFonts w:ascii="Arial" w:hAnsi="Arial" w:cs="Arial"/>
          <w:sz w:val="22"/>
          <w:szCs w:val="22"/>
        </w:rPr>
        <w:t>Good n</w:t>
      </w:r>
      <w:r w:rsidRPr="00DE2182">
        <w:rPr>
          <w:rFonts w:ascii="Arial" w:hAnsi="Arial" w:cs="Arial"/>
          <w:sz w:val="22"/>
          <w:szCs w:val="22"/>
        </w:rPr>
        <w:t>ational transit policy and guidelines</w:t>
      </w:r>
    </w:p>
    <w:p w:rsidR="00D23B49" w:rsidRPr="00DE2182" w:rsidRDefault="00D23B49" w:rsidP="00D23B49">
      <w:pPr>
        <w:pStyle w:val="Prrafodelista"/>
        <w:numPr>
          <w:ilvl w:val="0"/>
          <w:numId w:val="5"/>
        </w:numPr>
        <w:rPr>
          <w:rFonts w:ascii="Arial" w:hAnsi="Arial" w:cs="Arial"/>
          <w:sz w:val="22"/>
          <w:szCs w:val="22"/>
        </w:rPr>
      </w:pPr>
      <w:r>
        <w:rPr>
          <w:rFonts w:ascii="Arial" w:hAnsi="Arial" w:cs="Arial"/>
          <w:sz w:val="22"/>
          <w:szCs w:val="22"/>
        </w:rPr>
        <w:t>Ample p</w:t>
      </w:r>
      <w:r w:rsidRPr="00DE2182">
        <w:rPr>
          <w:rFonts w:ascii="Arial" w:hAnsi="Arial" w:cs="Arial"/>
          <w:sz w:val="22"/>
          <w:szCs w:val="22"/>
        </w:rPr>
        <w:t>olitical leadership and support</w:t>
      </w:r>
      <w:r>
        <w:rPr>
          <w:rFonts w:ascii="Arial" w:hAnsi="Arial" w:cs="Arial"/>
          <w:sz w:val="22"/>
          <w:szCs w:val="22"/>
        </w:rPr>
        <w:t xml:space="preserve"> to ensure co-ordination among several agencies and smooth transition</w:t>
      </w:r>
    </w:p>
    <w:p w:rsidR="00D23B49" w:rsidRPr="00DE2182" w:rsidRDefault="00D23B49" w:rsidP="00D23B49">
      <w:pPr>
        <w:pStyle w:val="Prrafodelista"/>
        <w:numPr>
          <w:ilvl w:val="0"/>
          <w:numId w:val="5"/>
        </w:numPr>
        <w:rPr>
          <w:rFonts w:ascii="Arial" w:hAnsi="Arial" w:cs="Arial"/>
          <w:sz w:val="22"/>
          <w:szCs w:val="22"/>
        </w:rPr>
      </w:pPr>
      <w:r>
        <w:rPr>
          <w:rFonts w:ascii="Arial" w:hAnsi="Arial" w:cs="Arial"/>
          <w:sz w:val="22"/>
          <w:szCs w:val="22"/>
        </w:rPr>
        <w:t>Adequate institutional frameworks, especially when public private partnerships are involved</w:t>
      </w:r>
    </w:p>
    <w:p w:rsidR="00D23B49" w:rsidRPr="00DE2182" w:rsidRDefault="00D23B49" w:rsidP="00D23B49">
      <w:pPr>
        <w:pStyle w:val="Prrafodelista"/>
        <w:numPr>
          <w:ilvl w:val="0"/>
          <w:numId w:val="5"/>
        </w:numPr>
        <w:rPr>
          <w:rFonts w:ascii="Arial" w:hAnsi="Arial" w:cs="Arial"/>
          <w:sz w:val="22"/>
          <w:szCs w:val="22"/>
        </w:rPr>
      </w:pPr>
      <w:r>
        <w:rPr>
          <w:rFonts w:ascii="Arial" w:hAnsi="Arial" w:cs="Arial"/>
          <w:sz w:val="22"/>
          <w:szCs w:val="22"/>
        </w:rPr>
        <w:t>Satisfactory s</w:t>
      </w:r>
      <w:r w:rsidRPr="00DE2182">
        <w:rPr>
          <w:rFonts w:ascii="Arial" w:hAnsi="Arial" w:cs="Arial"/>
          <w:sz w:val="22"/>
          <w:szCs w:val="22"/>
        </w:rPr>
        <w:t>takeholder buy-in</w:t>
      </w:r>
      <w:r>
        <w:rPr>
          <w:rFonts w:ascii="Arial" w:hAnsi="Arial" w:cs="Arial"/>
          <w:sz w:val="22"/>
          <w:szCs w:val="22"/>
        </w:rPr>
        <w:t>, especially from existing private operators and the community at large</w:t>
      </w:r>
    </w:p>
    <w:p w:rsidR="00D23B49" w:rsidRPr="00DE2182" w:rsidRDefault="00D23B49" w:rsidP="00D23B49">
      <w:pPr>
        <w:pStyle w:val="Prrafodelista"/>
        <w:numPr>
          <w:ilvl w:val="0"/>
          <w:numId w:val="5"/>
        </w:numPr>
        <w:rPr>
          <w:rFonts w:ascii="Arial" w:hAnsi="Arial" w:cs="Arial"/>
          <w:sz w:val="22"/>
          <w:szCs w:val="22"/>
        </w:rPr>
      </w:pPr>
      <w:r>
        <w:rPr>
          <w:rFonts w:ascii="Arial" w:hAnsi="Arial" w:cs="Arial"/>
          <w:sz w:val="22"/>
          <w:szCs w:val="22"/>
        </w:rPr>
        <w:t>Sufficient t</w:t>
      </w:r>
      <w:r w:rsidRPr="00DE2182">
        <w:rPr>
          <w:rFonts w:ascii="Arial" w:hAnsi="Arial" w:cs="Arial"/>
          <w:sz w:val="22"/>
          <w:szCs w:val="22"/>
        </w:rPr>
        <w:t>echnical, legal, financial capacities</w:t>
      </w:r>
      <w:r>
        <w:rPr>
          <w:rFonts w:ascii="Arial" w:hAnsi="Arial" w:cs="Arial"/>
          <w:sz w:val="22"/>
          <w:szCs w:val="22"/>
        </w:rPr>
        <w:t xml:space="preserve"> within the planning and implementation team, to assure a </w:t>
      </w:r>
      <w:r w:rsidRPr="00DE2182">
        <w:rPr>
          <w:rFonts w:ascii="Arial" w:hAnsi="Arial" w:cs="Arial"/>
          <w:sz w:val="22"/>
          <w:szCs w:val="22"/>
        </w:rPr>
        <w:t xml:space="preserve">good process and </w:t>
      </w:r>
      <w:r>
        <w:rPr>
          <w:rFonts w:ascii="Arial" w:hAnsi="Arial" w:cs="Arial"/>
          <w:sz w:val="22"/>
          <w:szCs w:val="22"/>
        </w:rPr>
        <w:t xml:space="preserve">fine </w:t>
      </w:r>
      <w:r w:rsidRPr="00DE2182">
        <w:rPr>
          <w:rFonts w:ascii="Arial" w:hAnsi="Arial" w:cs="Arial"/>
          <w:sz w:val="22"/>
          <w:szCs w:val="22"/>
        </w:rPr>
        <w:t>pr</w:t>
      </w:r>
      <w:r>
        <w:rPr>
          <w:rFonts w:ascii="Arial" w:hAnsi="Arial" w:cs="Arial"/>
          <w:sz w:val="22"/>
          <w:szCs w:val="22"/>
        </w:rPr>
        <w:t>oject design and implementation</w:t>
      </w:r>
    </w:p>
    <w:p w:rsidR="00D23B49" w:rsidRDefault="00D23B49" w:rsidP="00D23B49">
      <w:pPr>
        <w:pStyle w:val="Prrafodelista"/>
        <w:numPr>
          <w:ilvl w:val="0"/>
          <w:numId w:val="5"/>
        </w:numPr>
        <w:rPr>
          <w:rFonts w:ascii="Arial" w:hAnsi="Arial" w:cs="Arial"/>
          <w:sz w:val="22"/>
          <w:szCs w:val="22"/>
        </w:rPr>
      </w:pPr>
      <w:r>
        <w:rPr>
          <w:rFonts w:ascii="Arial" w:hAnsi="Arial" w:cs="Arial"/>
          <w:sz w:val="22"/>
          <w:szCs w:val="22"/>
        </w:rPr>
        <w:lastRenderedPageBreak/>
        <w:t xml:space="preserve">Enough level of funding, including possible subsidies not to sacrifice level of service and keep the BRT system attractive to all type of users and accessible for vulnerable groups of the society </w:t>
      </w:r>
    </w:p>
    <w:p w:rsidR="00D23B49" w:rsidRDefault="00D23B49" w:rsidP="00D23B49">
      <w:pPr>
        <w:pStyle w:val="Prrafodelista"/>
        <w:numPr>
          <w:ilvl w:val="0"/>
          <w:numId w:val="5"/>
        </w:numPr>
        <w:rPr>
          <w:rFonts w:ascii="Arial" w:hAnsi="Arial" w:cs="Arial"/>
          <w:sz w:val="22"/>
          <w:szCs w:val="22"/>
        </w:rPr>
      </w:pPr>
      <w:r>
        <w:rPr>
          <w:rFonts w:ascii="Arial" w:hAnsi="Arial" w:cs="Arial"/>
          <w:sz w:val="22"/>
          <w:szCs w:val="22"/>
        </w:rPr>
        <w:t xml:space="preserve">Adequate mechanisms to involve the community in system´s planning and implementation  </w:t>
      </w:r>
    </w:p>
    <w:p w:rsidR="00F03C8F" w:rsidRDefault="00F03C8F" w:rsidP="002F3035">
      <w:pPr>
        <w:rPr>
          <w:rFonts w:ascii="Arial" w:hAnsi="Arial" w:cs="Arial"/>
        </w:rPr>
      </w:pPr>
    </w:p>
    <w:p w:rsidR="00B7346D" w:rsidRDefault="00D23B49" w:rsidP="002F3035">
      <w:pPr>
        <w:rPr>
          <w:rFonts w:ascii="Arial" w:hAnsi="Arial" w:cs="Arial"/>
        </w:rPr>
      </w:pPr>
      <w:r>
        <w:rPr>
          <w:rFonts w:ascii="Arial" w:hAnsi="Arial" w:cs="Arial"/>
        </w:rPr>
        <w:t xml:space="preserve">The participants also concluded that there exist large opportunities for enhanced operations using information technologies and improved infrastructure. </w:t>
      </w:r>
    </w:p>
    <w:p w:rsidR="00B7346D" w:rsidRDefault="00B7346D" w:rsidP="002F3035">
      <w:pPr>
        <w:rPr>
          <w:rFonts w:ascii="Arial" w:hAnsi="Arial" w:cs="Arial"/>
        </w:rPr>
      </w:pPr>
    </w:p>
    <w:p w:rsidR="00B7346D" w:rsidRDefault="00B7346D" w:rsidP="002F3035">
      <w:pPr>
        <w:rPr>
          <w:rFonts w:ascii="Arial" w:hAnsi="Arial" w:cs="Arial"/>
        </w:rPr>
      </w:pPr>
      <w:r>
        <w:rPr>
          <w:rFonts w:ascii="Arial" w:hAnsi="Arial" w:cs="Arial"/>
        </w:rPr>
        <w:t xml:space="preserve">As bus based transit systems have the opportunity to be applied in a variety of contexts, the workshop participants suggested </w:t>
      </w:r>
      <w:r w:rsidR="00AD4B89">
        <w:rPr>
          <w:rFonts w:ascii="Arial" w:hAnsi="Arial" w:cs="Arial"/>
        </w:rPr>
        <w:t xml:space="preserve">four </w:t>
      </w:r>
      <w:r>
        <w:rPr>
          <w:rFonts w:ascii="Arial" w:hAnsi="Arial" w:cs="Arial"/>
        </w:rPr>
        <w:t xml:space="preserve">types </w:t>
      </w:r>
      <w:r w:rsidR="00AD4B89">
        <w:rPr>
          <w:rFonts w:ascii="Arial" w:hAnsi="Arial" w:cs="Arial"/>
        </w:rPr>
        <w:t xml:space="preserve">of </w:t>
      </w:r>
      <w:r>
        <w:rPr>
          <w:rFonts w:ascii="Arial" w:hAnsi="Arial" w:cs="Arial"/>
        </w:rPr>
        <w:t xml:space="preserve">systems based on throughput and performance (Table 1).   This table is </w:t>
      </w:r>
      <w:r w:rsidR="00AD4B89">
        <w:rPr>
          <w:rFonts w:ascii="Arial" w:hAnsi="Arial" w:cs="Arial"/>
        </w:rPr>
        <w:t xml:space="preserve">only </w:t>
      </w:r>
      <w:r>
        <w:rPr>
          <w:rFonts w:ascii="Arial" w:hAnsi="Arial" w:cs="Arial"/>
        </w:rPr>
        <w:t>indicative</w:t>
      </w:r>
      <w:r w:rsidR="004A6BF4">
        <w:rPr>
          <w:rFonts w:ascii="Arial" w:hAnsi="Arial" w:cs="Arial"/>
        </w:rPr>
        <w:t>, however</w:t>
      </w:r>
      <w:r>
        <w:rPr>
          <w:rFonts w:ascii="Arial" w:hAnsi="Arial" w:cs="Arial"/>
        </w:rPr>
        <w:t xml:space="preserve">; there is a need to design according to the local context. </w:t>
      </w:r>
    </w:p>
    <w:p w:rsidR="00B7346D" w:rsidRDefault="00B7346D" w:rsidP="002F3035">
      <w:pPr>
        <w:rPr>
          <w:rFonts w:ascii="Arial" w:hAnsi="Arial" w:cs="Arial"/>
        </w:rPr>
      </w:pPr>
    </w:p>
    <w:p w:rsidR="004A6BF4" w:rsidRDefault="004A6BF4" w:rsidP="002F3035">
      <w:pPr>
        <w:rPr>
          <w:rFonts w:ascii="Arial" w:hAnsi="Arial" w:cs="Arial"/>
        </w:rPr>
      </w:pPr>
      <w:r>
        <w:rPr>
          <w:rFonts w:ascii="Arial" w:hAnsi="Arial" w:cs="Arial"/>
        </w:rPr>
        <w:t>Regarding research needs related to BRT, the workshop participants listed several topics (Table 2)</w:t>
      </w:r>
    </w:p>
    <w:p w:rsidR="003B3810" w:rsidRDefault="003B3810" w:rsidP="002F3035">
      <w:pPr>
        <w:rPr>
          <w:rFonts w:ascii="Arial" w:hAnsi="Arial" w:cs="Arial"/>
          <w:b/>
        </w:rPr>
      </w:pPr>
    </w:p>
    <w:p w:rsidR="00B7346D" w:rsidRPr="00B7346D" w:rsidRDefault="00B7346D" w:rsidP="002F3035">
      <w:pPr>
        <w:rPr>
          <w:rFonts w:ascii="Arial" w:hAnsi="Arial" w:cs="Arial"/>
          <w:b/>
        </w:rPr>
      </w:pPr>
      <w:proofErr w:type="gramStart"/>
      <w:r w:rsidRPr="00B7346D">
        <w:rPr>
          <w:rFonts w:ascii="Arial" w:hAnsi="Arial" w:cs="Arial"/>
          <w:b/>
        </w:rPr>
        <w:t>Table 1.</w:t>
      </w:r>
      <w:proofErr w:type="gramEnd"/>
      <w:r w:rsidRPr="00B7346D">
        <w:rPr>
          <w:rFonts w:ascii="Arial" w:hAnsi="Arial" w:cs="Arial"/>
          <w:b/>
        </w:rPr>
        <w:t xml:space="preserve"> Types of Bus-based transit According to Transport Demand Needs and Urban Environment</w:t>
      </w:r>
    </w:p>
    <w:tbl>
      <w:tblPr>
        <w:tblW w:w="95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0" w:type="dxa"/>
          <w:right w:w="0" w:type="dxa"/>
        </w:tblCellMar>
        <w:tblLook w:val="04A0" w:firstRow="1" w:lastRow="0" w:firstColumn="1" w:lastColumn="0" w:noHBand="0" w:noVBand="1"/>
      </w:tblPr>
      <w:tblGrid>
        <w:gridCol w:w="1584"/>
        <w:gridCol w:w="3294"/>
        <w:gridCol w:w="1890"/>
        <w:gridCol w:w="2790"/>
      </w:tblGrid>
      <w:tr w:rsidR="00B7346D" w:rsidRPr="004A6BF4" w:rsidTr="00104C6B">
        <w:trPr>
          <w:trHeight w:val="255"/>
        </w:trPr>
        <w:tc>
          <w:tcPr>
            <w:tcW w:w="1584"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b/>
                <w:sz w:val="20"/>
                <w:szCs w:val="20"/>
              </w:rPr>
            </w:pPr>
            <w:r w:rsidRPr="004A6BF4">
              <w:rPr>
                <w:rFonts w:ascii="Arial" w:hAnsi="Arial" w:cs="Arial"/>
                <w:b/>
                <w:bCs/>
                <w:sz w:val="20"/>
                <w:szCs w:val="20"/>
              </w:rPr>
              <w:t xml:space="preserve">Type </w:t>
            </w:r>
          </w:p>
        </w:tc>
        <w:tc>
          <w:tcPr>
            <w:tcW w:w="3294"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b/>
                <w:sz w:val="20"/>
                <w:szCs w:val="20"/>
              </w:rPr>
            </w:pPr>
            <w:r w:rsidRPr="004A6BF4">
              <w:rPr>
                <w:rFonts w:ascii="Arial" w:hAnsi="Arial" w:cs="Arial"/>
                <w:b/>
                <w:bCs/>
                <w:sz w:val="20"/>
                <w:szCs w:val="20"/>
              </w:rPr>
              <w:t xml:space="preserve">Main Features </w:t>
            </w:r>
          </w:p>
        </w:tc>
        <w:tc>
          <w:tcPr>
            <w:tcW w:w="1890"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b/>
                <w:sz w:val="20"/>
                <w:szCs w:val="20"/>
              </w:rPr>
            </w:pPr>
            <w:r w:rsidRPr="004A6BF4">
              <w:rPr>
                <w:rFonts w:ascii="Arial" w:hAnsi="Arial" w:cs="Arial"/>
                <w:b/>
                <w:bCs/>
                <w:sz w:val="20"/>
                <w:szCs w:val="20"/>
              </w:rPr>
              <w:t xml:space="preserve">Throughput/ Performance </w:t>
            </w:r>
          </w:p>
        </w:tc>
        <w:tc>
          <w:tcPr>
            <w:tcW w:w="2790"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b/>
                <w:sz w:val="20"/>
                <w:szCs w:val="20"/>
              </w:rPr>
            </w:pPr>
            <w:r w:rsidRPr="004A6BF4">
              <w:rPr>
                <w:rFonts w:ascii="Arial" w:hAnsi="Arial" w:cs="Arial"/>
                <w:b/>
                <w:bCs/>
                <w:sz w:val="20"/>
                <w:szCs w:val="20"/>
              </w:rPr>
              <w:t xml:space="preserve">Application </w:t>
            </w:r>
          </w:p>
        </w:tc>
      </w:tr>
      <w:tr w:rsidR="00B7346D" w:rsidRPr="004A6BF4" w:rsidTr="00104C6B">
        <w:trPr>
          <w:trHeight w:val="66"/>
        </w:trPr>
        <w:tc>
          <w:tcPr>
            <w:tcW w:w="1584"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sz w:val="20"/>
                <w:szCs w:val="20"/>
              </w:rPr>
            </w:pPr>
            <w:r w:rsidRPr="004A6BF4">
              <w:rPr>
                <w:rFonts w:ascii="Arial" w:hAnsi="Arial" w:cs="Arial"/>
                <w:bCs/>
                <w:sz w:val="20"/>
                <w:szCs w:val="20"/>
              </w:rPr>
              <w:t xml:space="preserve">Basic Bus Corridor </w:t>
            </w:r>
          </w:p>
        </w:tc>
        <w:tc>
          <w:tcPr>
            <w:tcW w:w="3294"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sz w:val="20"/>
                <w:szCs w:val="20"/>
              </w:rPr>
            </w:pPr>
            <w:r w:rsidRPr="004A6BF4">
              <w:rPr>
                <w:rFonts w:ascii="Arial" w:hAnsi="Arial" w:cs="Arial"/>
                <w:bCs/>
                <w:sz w:val="20"/>
                <w:szCs w:val="20"/>
              </w:rPr>
              <w:t xml:space="preserve">Median or curbside lanes, on board payment, conventional buses </w:t>
            </w:r>
          </w:p>
        </w:tc>
        <w:tc>
          <w:tcPr>
            <w:tcW w:w="1890"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sz w:val="20"/>
                <w:szCs w:val="20"/>
              </w:rPr>
            </w:pPr>
            <w:r w:rsidRPr="004A6BF4">
              <w:rPr>
                <w:rFonts w:ascii="Arial" w:hAnsi="Arial" w:cs="Arial"/>
                <w:bCs/>
                <w:sz w:val="20"/>
                <w:szCs w:val="20"/>
              </w:rPr>
              <w:t xml:space="preserve">500-5,000 </w:t>
            </w:r>
            <w:proofErr w:type="spellStart"/>
            <w:r w:rsidRPr="004A6BF4">
              <w:rPr>
                <w:rFonts w:ascii="Arial" w:hAnsi="Arial" w:cs="Arial"/>
                <w:bCs/>
                <w:sz w:val="20"/>
                <w:szCs w:val="20"/>
              </w:rPr>
              <w:t>pphpd</w:t>
            </w:r>
            <w:proofErr w:type="spellEnd"/>
            <w:r w:rsidRPr="004A6BF4">
              <w:rPr>
                <w:rFonts w:ascii="Arial" w:hAnsi="Arial" w:cs="Arial"/>
                <w:bCs/>
                <w:sz w:val="20"/>
                <w:szCs w:val="20"/>
              </w:rPr>
              <w:t xml:space="preserve"> </w:t>
            </w:r>
          </w:p>
          <w:p w:rsidR="00B7346D" w:rsidRPr="004A6BF4" w:rsidRDefault="00B7346D" w:rsidP="00B7346D">
            <w:pPr>
              <w:rPr>
                <w:rFonts w:ascii="Arial" w:hAnsi="Arial" w:cs="Arial"/>
                <w:sz w:val="20"/>
                <w:szCs w:val="20"/>
              </w:rPr>
            </w:pPr>
            <w:r w:rsidRPr="004A6BF4">
              <w:rPr>
                <w:rFonts w:ascii="Arial" w:hAnsi="Arial" w:cs="Arial"/>
                <w:bCs/>
                <w:sz w:val="20"/>
                <w:szCs w:val="20"/>
              </w:rPr>
              <w:t xml:space="preserve">12-15 km/h </w:t>
            </w:r>
          </w:p>
        </w:tc>
        <w:tc>
          <w:tcPr>
            <w:tcW w:w="2790"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sz w:val="20"/>
                <w:szCs w:val="20"/>
              </w:rPr>
            </w:pPr>
            <w:r w:rsidRPr="004A6BF4">
              <w:rPr>
                <w:rFonts w:ascii="Arial" w:hAnsi="Arial" w:cs="Arial"/>
                <w:bCs/>
                <w:sz w:val="20"/>
                <w:szCs w:val="20"/>
              </w:rPr>
              <w:t xml:space="preserve">Low density corridors, suburbs </w:t>
            </w:r>
          </w:p>
        </w:tc>
      </w:tr>
      <w:tr w:rsidR="00B7346D" w:rsidRPr="004A6BF4" w:rsidTr="00104C6B">
        <w:trPr>
          <w:trHeight w:val="471"/>
        </w:trPr>
        <w:tc>
          <w:tcPr>
            <w:tcW w:w="1584"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sz w:val="20"/>
                <w:szCs w:val="20"/>
              </w:rPr>
            </w:pPr>
            <w:r w:rsidRPr="004A6BF4">
              <w:rPr>
                <w:rFonts w:ascii="Arial" w:hAnsi="Arial" w:cs="Arial"/>
                <w:bCs/>
                <w:sz w:val="20"/>
                <w:szCs w:val="20"/>
              </w:rPr>
              <w:t xml:space="preserve">Bus of High Level of Service BHLS </w:t>
            </w:r>
          </w:p>
        </w:tc>
        <w:tc>
          <w:tcPr>
            <w:tcW w:w="3294"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sz w:val="20"/>
                <w:szCs w:val="20"/>
              </w:rPr>
            </w:pPr>
            <w:r w:rsidRPr="004A6BF4">
              <w:rPr>
                <w:rFonts w:ascii="Arial" w:hAnsi="Arial" w:cs="Arial"/>
                <w:bCs/>
                <w:sz w:val="20"/>
                <w:szCs w:val="20"/>
              </w:rPr>
              <w:t xml:space="preserve">Infrastructure, technology and advanced vehicles for enhanced service provision </w:t>
            </w:r>
          </w:p>
        </w:tc>
        <w:tc>
          <w:tcPr>
            <w:tcW w:w="1890"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sz w:val="20"/>
                <w:szCs w:val="20"/>
              </w:rPr>
            </w:pPr>
            <w:r w:rsidRPr="004A6BF4">
              <w:rPr>
                <w:rFonts w:ascii="Arial" w:hAnsi="Arial" w:cs="Arial"/>
                <w:bCs/>
                <w:sz w:val="20"/>
                <w:szCs w:val="20"/>
              </w:rPr>
              <w:t xml:space="preserve">500-2,500+ </w:t>
            </w:r>
            <w:proofErr w:type="spellStart"/>
            <w:r w:rsidRPr="004A6BF4">
              <w:rPr>
                <w:rFonts w:ascii="Arial" w:hAnsi="Arial" w:cs="Arial"/>
                <w:bCs/>
                <w:sz w:val="20"/>
                <w:szCs w:val="20"/>
              </w:rPr>
              <w:t>pphpd</w:t>
            </w:r>
            <w:proofErr w:type="spellEnd"/>
            <w:r w:rsidRPr="004A6BF4">
              <w:rPr>
                <w:rFonts w:ascii="Arial" w:hAnsi="Arial" w:cs="Arial"/>
                <w:bCs/>
                <w:sz w:val="20"/>
                <w:szCs w:val="20"/>
              </w:rPr>
              <w:t xml:space="preserve"> </w:t>
            </w:r>
          </w:p>
          <w:p w:rsidR="00B7346D" w:rsidRPr="004A6BF4" w:rsidRDefault="00B7346D" w:rsidP="00B7346D">
            <w:pPr>
              <w:rPr>
                <w:rFonts w:ascii="Arial" w:hAnsi="Arial" w:cs="Arial"/>
                <w:sz w:val="20"/>
                <w:szCs w:val="20"/>
              </w:rPr>
            </w:pPr>
            <w:r w:rsidRPr="004A6BF4">
              <w:rPr>
                <w:rFonts w:ascii="Arial" w:hAnsi="Arial" w:cs="Arial"/>
                <w:bCs/>
                <w:sz w:val="20"/>
                <w:szCs w:val="20"/>
              </w:rPr>
              <w:t xml:space="preserve">15-35 km/h </w:t>
            </w:r>
          </w:p>
        </w:tc>
        <w:tc>
          <w:tcPr>
            <w:tcW w:w="2790"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sz w:val="20"/>
                <w:szCs w:val="20"/>
              </w:rPr>
            </w:pPr>
            <w:r w:rsidRPr="004A6BF4">
              <w:rPr>
                <w:rFonts w:ascii="Arial" w:hAnsi="Arial" w:cs="Arial"/>
                <w:bCs/>
                <w:sz w:val="20"/>
                <w:szCs w:val="20"/>
              </w:rPr>
              <w:t xml:space="preserve">Small urban areas, historic downtown, suburbs </w:t>
            </w:r>
          </w:p>
        </w:tc>
      </w:tr>
      <w:tr w:rsidR="00B7346D" w:rsidRPr="004A6BF4" w:rsidTr="00104C6B">
        <w:trPr>
          <w:trHeight w:val="543"/>
        </w:trPr>
        <w:tc>
          <w:tcPr>
            <w:tcW w:w="1584"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sz w:val="20"/>
                <w:szCs w:val="20"/>
              </w:rPr>
            </w:pPr>
            <w:r w:rsidRPr="004A6BF4">
              <w:rPr>
                <w:rFonts w:ascii="Arial" w:hAnsi="Arial" w:cs="Arial"/>
                <w:bCs/>
                <w:sz w:val="20"/>
                <w:szCs w:val="20"/>
              </w:rPr>
              <w:t xml:space="preserve">Medium BRT </w:t>
            </w:r>
          </w:p>
        </w:tc>
        <w:tc>
          <w:tcPr>
            <w:tcW w:w="3294"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sz w:val="20"/>
                <w:szCs w:val="20"/>
              </w:rPr>
            </w:pPr>
            <w:r w:rsidRPr="004A6BF4">
              <w:rPr>
                <w:rFonts w:ascii="Arial" w:hAnsi="Arial" w:cs="Arial"/>
                <w:bCs/>
                <w:sz w:val="20"/>
                <w:szCs w:val="20"/>
              </w:rPr>
              <w:t xml:space="preserve">Single median lanes, off board payment, information technologies </w:t>
            </w:r>
          </w:p>
        </w:tc>
        <w:tc>
          <w:tcPr>
            <w:tcW w:w="1890"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sz w:val="20"/>
                <w:szCs w:val="20"/>
              </w:rPr>
            </w:pPr>
            <w:r w:rsidRPr="004A6BF4">
              <w:rPr>
                <w:rFonts w:ascii="Arial" w:hAnsi="Arial" w:cs="Arial"/>
                <w:bCs/>
                <w:sz w:val="20"/>
                <w:szCs w:val="20"/>
              </w:rPr>
              <w:t xml:space="preserve">5,000-15,000 </w:t>
            </w:r>
            <w:proofErr w:type="spellStart"/>
            <w:r w:rsidRPr="004A6BF4">
              <w:rPr>
                <w:rFonts w:ascii="Arial" w:hAnsi="Arial" w:cs="Arial"/>
                <w:bCs/>
                <w:sz w:val="20"/>
                <w:szCs w:val="20"/>
              </w:rPr>
              <w:t>pphpd</w:t>
            </w:r>
            <w:proofErr w:type="spellEnd"/>
            <w:r w:rsidRPr="004A6BF4">
              <w:rPr>
                <w:rFonts w:ascii="Arial" w:hAnsi="Arial" w:cs="Arial"/>
                <w:bCs/>
                <w:sz w:val="20"/>
                <w:szCs w:val="20"/>
              </w:rPr>
              <w:t xml:space="preserve"> </w:t>
            </w:r>
          </w:p>
          <w:p w:rsidR="00B7346D" w:rsidRPr="004A6BF4" w:rsidRDefault="00B7346D" w:rsidP="00B7346D">
            <w:pPr>
              <w:rPr>
                <w:rFonts w:ascii="Arial" w:hAnsi="Arial" w:cs="Arial"/>
                <w:sz w:val="20"/>
                <w:szCs w:val="20"/>
              </w:rPr>
            </w:pPr>
            <w:r w:rsidRPr="004A6BF4">
              <w:rPr>
                <w:rFonts w:ascii="Arial" w:hAnsi="Arial" w:cs="Arial"/>
                <w:bCs/>
                <w:sz w:val="20"/>
                <w:szCs w:val="20"/>
              </w:rPr>
              <w:t xml:space="preserve">18-23 km/h </w:t>
            </w:r>
          </w:p>
        </w:tc>
        <w:tc>
          <w:tcPr>
            <w:tcW w:w="2790"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sz w:val="20"/>
                <w:szCs w:val="20"/>
              </w:rPr>
            </w:pPr>
            <w:r w:rsidRPr="004A6BF4">
              <w:rPr>
                <w:rFonts w:ascii="Arial" w:hAnsi="Arial" w:cs="Arial"/>
                <w:bCs/>
                <w:sz w:val="20"/>
                <w:szCs w:val="20"/>
              </w:rPr>
              <w:t xml:space="preserve">Medium density corridors, suburb/center connections </w:t>
            </w:r>
          </w:p>
        </w:tc>
      </w:tr>
      <w:tr w:rsidR="00B7346D" w:rsidRPr="004A6BF4" w:rsidTr="00104C6B">
        <w:trPr>
          <w:trHeight w:val="984"/>
        </w:trPr>
        <w:tc>
          <w:tcPr>
            <w:tcW w:w="1584"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sz w:val="20"/>
                <w:szCs w:val="20"/>
              </w:rPr>
            </w:pPr>
            <w:r w:rsidRPr="004A6BF4">
              <w:rPr>
                <w:rFonts w:ascii="Arial" w:hAnsi="Arial" w:cs="Arial"/>
                <w:bCs/>
                <w:sz w:val="20"/>
                <w:szCs w:val="20"/>
              </w:rPr>
              <w:t xml:space="preserve">High Capacity BRT </w:t>
            </w:r>
          </w:p>
        </w:tc>
        <w:tc>
          <w:tcPr>
            <w:tcW w:w="3294"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sz w:val="20"/>
                <w:szCs w:val="20"/>
              </w:rPr>
            </w:pPr>
            <w:r w:rsidRPr="004A6BF4">
              <w:rPr>
                <w:rFonts w:ascii="Arial" w:hAnsi="Arial" w:cs="Arial"/>
                <w:bCs/>
                <w:sz w:val="20"/>
                <w:szCs w:val="20"/>
              </w:rPr>
              <w:t xml:space="preserve">Dual median lanes physically separated, large stations with prepayment, large buses, information technologies, combined services </w:t>
            </w:r>
          </w:p>
        </w:tc>
        <w:tc>
          <w:tcPr>
            <w:tcW w:w="1890" w:type="dxa"/>
            <w:shd w:val="clear" w:color="auto" w:fill="FFFFFF" w:themeFill="background1"/>
            <w:tcMar>
              <w:top w:w="12" w:type="dxa"/>
              <w:left w:w="108" w:type="dxa"/>
              <w:bottom w:w="0" w:type="dxa"/>
              <w:right w:w="108" w:type="dxa"/>
            </w:tcMar>
            <w:vAlign w:val="center"/>
            <w:hideMark/>
          </w:tcPr>
          <w:p w:rsidR="00B7346D" w:rsidRPr="004A6BF4" w:rsidRDefault="004A6BF4" w:rsidP="00B7346D">
            <w:pPr>
              <w:rPr>
                <w:rFonts w:ascii="Arial" w:hAnsi="Arial" w:cs="Arial"/>
                <w:sz w:val="20"/>
                <w:szCs w:val="20"/>
              </w:rPr>
            </w:pPr>
            <w:r>
              <w:rPr>
                <w:rFonts w:ascii="Arial" w:hAnsi="Arial" w:cs="Arial"/>
                <w:bCs/>
                <w:sz w:val="20"/>
                <w:szCs w:val="20"/>
              </w:rPr>
              <w:t xml:space="preserve">15,000-45,000 </w:t>
            </w:r>
            <w:proofErr w:type="spellStart"/>
            <w:r w:rsidR="00B7346D" w:rsidRPr="004A6BF4">
              <w:rPr>
                <w:rFonts w:ascii="Arial" w:hAnsi="Arial" w:cs="Arial"/>
                <w:bCs/>
                <w:sz w:val="20"/>
                <w:szCs w:val="20"/>
              </w:rPr>
              <w:t>pphpd</w:t>
            </w:r>
            <w:proofErr w:type="spellEnd"/>
            <w:r w:rsidR="00B7346D" w:rsidRPr="004A6BF4">
              <w:rPr>
                <w:rFonts w:ascii="Arial" w:hAnsi="Arial" w:cs="Arial"/>
                <w:bCs/>
                <w:sz w:val="20"/>
                <w:szCs w:val="20"/>
              </w:rPr>
              <w:t xml:space="preserve"> </w:t>
            </w:r>
          </w:p>
          <w:p w:rsidR="00B7346D" w:rsidRPr="004A6BF4" w:rsidRDefault="00B7346D" w:rsidP="00B7346D">
            <w:pPr>
              <w:rPr>
                <w:rFonts w:ascii="Arial" w:hAnsi="Arial" w:cs="Arial"/>
                <w:sz w:val="20"/>
                <w:szCs w:val="20"/>
              </w:rPr>
            </w:pPr>
            <w:r w:rsidRPr="004A6BF4">
              <w:rPr>
                <w:rFonts w:ascii="Arial" w:hAnsi="Arial" w:cs="Arial"/>
                <w:bCs/>
                <w:sz w:val="20"/>
                <w:szCs w:val="20"/>
              </w:rPr>
              <w:t xml:space="preserve">20-40 km/h </w:t>
            </w:r>
          </w:p>
        </w:tc>
        <w:tc>
          <w:tcPr>
            <w:tcW w:w="2790" w:type="dxa"/>
            <w:shd w:val="clear" w:color="auto" w:fill="FFFFFF" w:themeFill="background1"/>
            <w:tcMar>
              <w:top w:w="12" w:type="dxa"/>
              <w:left w:w="108" w:type="dxa"/>
              <w:bottom w:w="0" w:type="dxa"/>
              <w:right w:w="108" w:type="dxa"/>
            </w:tcMar>
            <w:vAlign w:val="center"/>
            <w:hideMark/>
          </w:tcPr>
          <w:p w:rsidR="00B7346D" w:rsidRPr="004A6BF4" w:rsidRDefault="00B7346D" w:rsidP="00B7346D">
            <w:pPr>
              <w:rPr>
                <w:rFonts w:ascii="Arial" w:hAnsi="Arial" w:cs="Arial"/>
                <w:sz w:val="20"/>
                <w:szCs w:val="20"/>
              </w:rPr>
            </w:pPr>
            <w:r w:rsidRPr="004A6BF4">
              <w:rPr>
                <w:rFonts w:ascii="Arial" w:hAnsi="Arial" w:cs="Arial"/>
                <w:bCs/>
                <w:sz w:val="20"/>
                <w:szCs w:val="20"/>
              </w:rPr>
              <w:t xml:space="preserve">High demand, dense, mixed use corridors, central city </w:t>
            </w:r>
          </w:p>
        </w:tc>
      </w:tr>
    </w:tbl>
    <w:p w:rsidR="00D23B49" w:rsidRPr="004A6BF4" w:rsidRDefault="004A6BF4" w:rsidP="002F3035">
      <w:pPr>
        <w:rPr>
          <w:rFonts w:ascii="Arial" w:hAnsi="Arial" w:cs="Arial"/>
          <w:sz w:val="20"/>
        </w:rPr>
      </w:pPr>
      <w:r w:rsidRPr="004A6BF4">
        <w:rPr>
          <w:rFonts w:ascii="Arial" w:hAnsi="Arial" w:cs="Arial"/>
          <w:sz w:val="20"/>
        </w:rPr>
        <w:t>Source: Elaborated</w:t>
      </w:r>
      <w:r>
        <w:rPr>
          <w:rFonts w:ascii="Arial" w:hAnsi="Arial" w:cs="Arial"/>
          <w:sz w:val="20"/>
        </w:rPr>
        <w:t xml:space="preserve"> by the a</w:t>
      </w:r>
      <w:r w:rsidRPr="004A6BF4">
        <w:rPr>
          <w:rFonts w:ascii="Arial" w:hAnsi="Arial" w:cs="Arial"/>
          <w:sz w:val="20"/>
        </w:rPr>
        <w:t xml:space="preserve">uthors based on inputs from workshop participants.  Note that variations apply and there is a need to design according to the local context. </w:t>
      </w:r>
    </w:p>
    <w:p w:rsidR="00D23B49" w:rsidRDefault="00D23B49" w:rsidP="002F3035">
      <w:pPr>
        <w:rPr>
          <w:rFonts w:ascii="Arial" w:hAnsi="Arial" w:cs="Arial"/>
        </w:rPr>
      </w:pPr>
    </w:p>
    <w:p w:rsidR="004A6BF4" w:rsidRPr="004A6BF4" w:rsidRDefault="004A6BF4" w:rsidP="002F3035">
      <w:pPr>
        <w:rPr>
          <w:rFonts w:ascii="Arial" w:hAnsi="Arial" w:cs="Arial"/>
          <w:b/>
        </w:rPr>
      </w:pPr>
      <w:proofErr w:type="gramStart"/>
      <w:r w:rsidRPr="004A6BF4">
        <w:rPr>
          <w:rFonts w:ascii="Arial" w:hAnsi="Arial" w:cs="Arial"/>
          <w:b/>
        </w:rPr>
        <w:t>Table 2.</w:t>
      </w:r>
      <w:proofErr w:type="gramEnd"/>
      <w:r w:rsidRPr="004A6BF4">
        <w:rPr>
          <w:rFonts w:ascii="Arial" w:hAnsi="Arial" w:cs="Arial"/>
          <w:b/>
        </w:rPr>
        <w:t xml:space="preserve">  Research Questions related to BRT</w:t>
      </w:r>
    </w:p>
    <w:tbl>
      <w:tblPr>
        <w:tblStyle w:val="Tablaconcuadrcula"/>
        <w:tblW w:w="0" w:type="auto"/>
        <w:tblLook w:val="04A0" w:firstRow="1" w:lastRow="0" w:firstColumn="1" w:lastColumn="0" w:noHBand="0" w:noVBand="1"/>
      </w:tblPr>
      <w:tblGrid>
        <w:gridCol w:w="2628"/>
        <w:gridCol w:w="6948"/>
      </w:tblGrid>
      <w:tr w:rsidR="00EB3EBB" w:rsidRPr="00104C6B" w:rsidTr="0043538A">
        <w:tc>
          <w:tcPr>
            <w:tcW w:w="2628" w:type="dxa"/>
          </w:tcPr>
          <w:p w:rsidR="00EB3EBB" w:rsidRPr="00104C6B" w:rsidRDefault="0043538A" w:rsidP="00EB3EBB">
            <w:pPr>
              <w:rPr>
                <w:rFonts w:ascii="Arial" w:hAnsi="Arial" w:cs="Arial"/>
                <w:b/>
                <w:sz w:val="20"/>
                <w:szCs w:val="20"/>
              </w:rPr>
            </w:pPr>
            <w:r w:rsidRPr="00104C6B">
              <w:rPr>
                <w:rFonts w:ascii="Arial" w:hAnsi="Arial" w:cs="Arial"/>
                <w:b/>
                <w:sz w:val="20"/>
                <w:szCs w:val="20"/>
              </w:rPr>
              <w:t>Topic</w:t>
            </w:r>
          </w:p>
        </w:tc>
        <w:tc>
          <w:tcPr>
            <w:tcW w:w="6948" w:type="dxa"/>
          </w:tcPr>
          <w:p w:rsidR="00EB3EBB" w:rsidRPr="00104C6B" w:rsidRDefault="0043538A" w:rsidP="00EB3EBB">
            <w:pPr>
              <w:rPr>
                <w:rFonts w:ascii="Arial" w:hAnsi="Arial" w:cs="Arial"/>
                <w:b/>
                <w:sz w:val="20"/>
                <w:szCs w:val="20"/>
              </w:rPr>
            </w:pPr>
            <w:r w:rsidRPr="00104C6B">
              <w:rPr>
                <w:rFonts w:ascii="Arial" w:hAnsi="Arial" w:cs="Arial"/>
                <w:b/>
                <w:sz w:val="20"/>
                <w:szCs w:val="20"/>
              </w:rPr>
              <w:t>Research Ideas</w:t>
            </w:r>
          </w:p>
        </w:tc>
      </w:tr>
      <w:tr w:rsidR="00EB3EBB" w:rsidRPr="00104C6B" w:rsidTr="0043538A">
        <w:tc>
          <w:tcPr>
            <w:tcW w:w="2628" w:type="dxa"/>
          </w:tcPr>
          <w:p w:rsidR="00EB3EBB" w:rsidRPr="00104C6B" w:rsidRDefault="0043538A" w:rsidP="00EB3EBB">
            <w:pPr>
              <w:rPr>
                <w:rFonts w:ascii="Arial" w:hAnsi="Arial" w:cs="Arial"/>
                <w:sz w:val="20"/>
                <w:szCs w:val="20"/>
              </w:rPr>
            </w:pPr>
            <w:r w:rsidRPr="00104C6B">
              <w:rPr>
                <w:rFonts w:ascii="Arial" w:hAnsi="Arial" w:cs="Arial"/>
                <w:sz w:val="20"/>
                <w:szCs w:val="20"/>
              </w:rPr>
              <w:t>Technical design</w:t>
            </w:r>
            <w:r w:rsidR="00104C6B" w:rsidRPr="00104C6B">
              <w:rPr>
                <w:rFonts w:ascii="Arial" w:hAnsi="Arial" w:cs="Arial"/>
                <w:sz w:val="20"/>
                <w:szCs w:val="20"/>
              </w:rPr>
              <w:t xml:space="preserve"> i</w:t>
            </w:r>
            <w:r w:rsidRPr="00104C6B">
              <w:rPr>
                <w:rFonts w:ascii="Arial" w:hAnsi="Arial" w:cs="Arial"/>
                <w:sz w:val="20"/>
                <w:szCs w:val="20"/>
              </w:rPr>
              <w:t>ssues</w:t>
            </w:r>
          </w:p>
        </w:tc>
        <w:tc>
          <w:tcPr>
            <w:tcW w:w="6948" w:type="dxa"/>
          </w:tcPr>
          <w:p w:rsidR="00C51254" w:rsidRPr="00924B1F" w:rsidRDefault="00306BFA" w:rsidP="00104C6B">
            <w:pPr>
              <w:pStyle w:val="Prrafodelista"/>
              <w:numPr>
                <w:ilvl w:val="0"/>
                <w:numId w:val="10"/>
              </w:numPr>
              <w:rPr>
                <w:rFonts w:ascii="Arial" w:hAnsi="Arial" w:cs="Arial"/>
                <w:sz w:val="20"/>
                <w:szCs w:val="20"/>
              </w:rPr>
            </w:pPr>
            <w:r w:rsidRPr="00104C6B">
              <w:rPr>
                <w:rFonts w:ascii="Arial" w:hAnsi="Arial" w:cs="Arial"/>
                <w:bCs/>
                <w:sz w:val="20"/>
                <w:szCs w:val="20"/>
                <w:lang w:val="en-ZA"/>
              </w:rPr>
              <w:t xml:space="preserve">Safety design and operational guidance </w:t>
            </w:r>
          </w:p>
          <w:p w:rsidR="00AD4B89" w:rsidRPr="00104C6B" w:rsidRDefault="00AD4B89" w:rsidP="00104C6B">
            <w:pPr>
              <w:pStyle w:val="Prrafodelista"/>
              <w:numPr>
                <w:ilvl w:val="0"/>
                <w:numId w:val="10"/>
              </w:numPr>
              <w:rPr>
                <w:rFonts w:ascii="Arial" w:hAnsi="Arial" w:cs="Arial"/>
                <w:sz w:val="20"/>
                <w:szCs w:val="20"/>
              </w:rPr>
            </w:pPr>
            <w:r>
              <w:rPr>
                <w:rFonts w:ascii="Arial" w:hAnsi="Arial" w:cs="Arial"/>
                <w:bCs/>
                <w:sz w:val="20"/>
                <w:szCs w:val="20"/>
                <w:lang w:val="en-ZA"/>
              </w:rPr>
              <w:t>Safe bus design for operation combining traditional service in local arteries with an express leg over a freeway</w:t>
            </w:r>
          </w:p>
          <w:p w:rsidR="00104C6B" w:rsidRPr="00104C6B" w:rsidRDefault="0043538A" w:rsidP="00104C6B">
            <w:pPr>
              <w:pStyle w:val="Prrafodelista"/>
              <w:numPr>
                <w:ilvl w:val="0"/>
                <w:numId w:val="10"/>
              </w:numPr>
              <w:rPr>
                <w:rFonts w:ascii="Arial" w:hAnsi="Arial" w:cs="Arial"/>
                <w:bCs/>
                <w:sz w:val="20"/>
                <w:szCs w:val="20"/>
                <w:lang w:val="en-ZA"/>
              </w:rPr>
            </w:pPr>
            <w:r w:rsidRPr="00104C6B">
              <w:rPr>
                <w:rFonts w:ascii="Arial" w:hAnsi="Arial" w:cs="Arial"/>
                <w:bCs/>
                <w:sz w:val="20"/>
                <w:szCs w:val="20"/>
                <w:lang w:val="en-ZA"/>
              </w:rPr>
              <w:t>U</w:t>
            </w:r>
            <w:r w:rsidR="00306BFA" w:rsidRPr="00104C6B">
              <w:rPr>
                <w:rFonts w:ascii="Arial" w:hAnsi="Arial" w:cs="Arial"/>
                <w:bCs/>
                <w:sz w:val="20"/>
                <w:szCs w:val="20"/>
                <w:lang w:val="en-ZA"/>
              </w:rPr>
              <w:t xml:space="preserve">niversal </w:t>
            </w:r>
            <w:r w:rsidRPr="00104C6B">
              <w:rPr>
                <w:rFonts w:ascii="Arial" w:hAnsi="Arial" w:cs="Arial"/>
                <w:bCs/>
                <w:sz w:val="20"/>
                <w:szCs w:val="20"/>
                <w:lang w:val="en-ZA"/>
              </w:rPr>
              <w:t>accessibility</w:t>
            </w:r>
            <w:r w:rsidR="00306BFA" w:rsidRPr="00104C6B">
              <w:rPr>
                <w:rFonts w:ascii="Arial" w:hAnsi="Arial" w:cs="Arial"/>
                <w:bCs/>
                <w:sz w:val="20"/>
                <w:szCs w:val="20"/>
                <w:lang w:val="en-ZA"/>
              </w:rPr>
              <w:t xml:space="preserve"> </w:t>
            </w:r>
          </w:p>
          <w:p w:rsidR="00EB3EBB" w:rsidRPr="00104C6B" w:rsidRDefault="00104C6B" w:rsidP="00104C6B">
            <w:pPr>
              <w:pStyle w:val="Prrafodelista"/>
              <w:numPr>
                <w:ilvl w:val="0"/>
                <w:numId w:val="10"/>
              </w:numPr>
              <w:rPr>
                <w:rFonts w:ascii="Arial" w:hAnsi="Arial" w:cs="Arial"/>
                <w:bCs/>
                <w:sz w:val="20"/>
                <w:szCs w:val="20"/>
                <w:lang w:val="en-ZA"/>
              </w:rPr>
            </w:pPr>
            <w:r w:rsidRPr="00104C6B">
              <w:rPr>
                <w:rFonts w:ascii="Arial" w:hAnsi="Arial" w:cs="Arial"/>
                <w:bCs/>
                <w:sz w:val="20"/>
                <w:szCs w:val="20"/>
                <w:lang w:val="en-ZA"/>
              </w:rPr>
              <w:t>Trunk and feeder system compared with direct service system</w:t>
            </w:r>
          </w:p>
          <w:p w:rsidR="00104C6B" w:rsidRPr="00104C6B" w:rsidRDefault="00104C6B" w:rsidP="00AD4B89">
            <w:pPr>
              <w:pStyle w:val="Prrafodelista"/>
              <w:numPr>
                <w:ilvl w:val="0"/>
                <w:numId w:val="10"/>
              </w:numPr>
              <w:rPr>
                <w:rFonts w:ascii="Arial" w:hAnsi="Arial" w:cs="Arial"/>
                <w:bCs/>
                <w:sz w:val="20"/>
                <w:szCs w:val="20"/>
                <w:lang w:val="en-ZA"/>
              </w:rPr>
            </w:pPr>
            <w:r w:rsidRPr="00104C6B">
              <w:rPr>
                <w:rFonts w:ascii="Arial" w:hAnsi="Arial" w:cs="Arial"/>
                <w:bCs/>
                <w:sz w:val="20"/>
                <w:szCs w:val="20"/>
                <w:lang w:val="en-ZA"/>
              </w:rPr>
              <w:t>User interfaces (how to explain complex</w:t>
            </w:r>
            <w:r w:rsidR="00AD4B89">
              <w:rPr>
                <w:rFonts w:ascii="Arial" w:hAnsi="Arial" w:cs="Arial"/>
                <w:bCs/>
                <w:sz w:val="20"/>
                <w:szCs w:val="20"/>
                <w:lang w:val="en-ZA"/>
              </w:rPr>
              <w:t>ity of transit networks to inexperienced or even illiterate users).</w:t>
            </w:r>
          </w:p>
        </w:tc>
      </w:tr>
      <w:tr w:rsidR="00EB3EBB" w:rsidRPr="00104C6B" w:rsidTr="0043538A">
        <w:tc>
          <w:tcPr>
            <w:tcW w:w="2628" w:type="dxa"/>
          </w:tcPr>
          <w:p w:rsidR="00EB3EBB" w:rsidRPr="00104C6B" w:rsidRDefault="00104C6B" w:rsidP="00EB3EBB">
            <w:pPr>
              <w:rPr>
                <w:rFonts w:ascii="Arial" w:hAnsi="Arial" w:cs="Arial"/>
                <w:sz w:val="20"/>
                <w:szCs w:val="20"/>
              </w:rPr>
            </w:pPr>
            <w:r w:rsidRPr="00104C6B">
              <w:rPr>
                <w:rFonts w:ascii="Arial" w:hAnsi="Arial" w:cs="Arial"/>
                <w:sz w:val="20"/>
                <w:szCs w:val="20"/>
              </w:rPr>
              <w:t xml:space="preserve">Assessing </w:t>
            </w:r>
            <w:r w:rsidR="0043538A" w:rsidRPr="00104C6B">
              <w:rPr>
                <w:rFonts w:ascii="Arial" w:hAnsi="Arial" w:cs="Arial"/>
                <w:sz w:val="20"/>
                <w:szCs w:val="20"/>
              </w:rPr>
              <w:t xml:space="preserve">Impacts </w:t>
            </w:r>
          </w:p>
        </w:tc>
        <w:tc>
          <w:tcPr>
            <w:tcW w:w="6948" w:type="dxa"/>
          </w:tcPr>
          <w:p w:rsidR="0043538A" w:rsidRPr="00104C6B" w:rsidRDefault="0043538A" w:rsidP="00104C6B">
            <w:pPr>
              <w:pStyle w:val="Prrafodelista"/>
              <w:numPr>
                <w:ilvl w:val="0"/>
                <w:numId w:val="10"/>
              </w:numPr>
              <w:rPr>
                <w:rFonts w:ascii="Arial" w:hAnsi="Arial" w:cs="Arial"/>
                <w:bCs/>
                <w:sz w:val="20"/>
                <w:szCs w:val="20"/>
                <w:lang w:val="en-ZA"/>
              </w:rPr>
            </w:pPr>
            <w:r w:rsidRPr="00104C6B">
              <w:rPr>
                <w:rFonts w:ascii="Arial" w:hAnsi="Arial" w:cs="Arial"/>
                <w:bCs/>
                <w:sz w:val="20"/>
                <w:szCs w:val="20"/>
                <w:lang w:val="en-ZA"/>
              </w:rPr>
              <w:t xml:space="preserve">Effectiveness of BRT in shifting travel from cars or motorcycle </w:t>
            </w:r>
          </w:p>
          <w:p w:rsidR="0043538A" w:rsidRPr="00104C6B" w:rsidRDefault="0043538A" w:rsidP="00104C6B">
            <w:pPr>
              <w:pStyle w:val="Prrafodelista"/>
              <w:numPr>
                <w:ilvl w:val="0"/>
                <w:numId w:val="10"/>
              </w:numPr>
              <w:rPr>
                <w:rFonts w:ascii="Arial" w:hAnsi="Arial" w:cs="Arial"/>
                <w:bCs/>
                <w:sz w:val="20"/>
                <w:szCs w:val="20"/>
                <w:lang w:val="en-ZA"/>
              </w:rPr>
            </w:pPr>
            <w:r w:rsidRPr="00104C6B">
              <w:rPr>
                <w:rFonts w:ascii="Arial" w:hAnsi="Arial" w:cs="Arial"/>
                <w:bCs/>
                <w:sz w:val="20"/>
                <w:szCs w:val="20"/>
                <w:lang w:val="en-ZA"/>
              </w:rPr>
              <w:t xml:space="preserve">Policies to boost effectiveness in attracting choice riders </w:t>
            </w:r>
          </w:p>
          <w:p w:rsidR="00EB3EBB" w:rsidRPr="00104C6B" w:rsidRDefault="0043538A" w:rsidP="00104C6B">
            <w:pPr>
              <w:pStyle w:val="Prrafodelista"/>
              <w:numPr>
                <w:ilvl w:val="0"/>
                <w:numId w:val="10"/>
              </w:numPr>
              <w:rPr>
                <w:rFonts w:ascii="Arial" w:hAnsi="Arial" w:cs="Arial"/>
                <w:bCs/>
                <w:sz w:val="20"/>
                <w:szCs w:val="20"/>
                <w:lang w:val="en-ZA"/>
              </w:rPr>
            </w:pPr>
            <w:r w:rsidRPr="00104C6B">
              <w:rPr>
                <w:rFonts w:ascii="Arial" w:hAnsi="Arial" w:cs="Arial"/>
                <w:bCs/>
                <w:sz w:val="20"/>
                <w:szCs w:val="20"/>
                <w:lang w:val="en-ZA"/>
              </w:rPr>
              <w:t>Evidence regarding BRT economic and social impacts</w:t>
            </w:r>
          </w:p>
        </w:tc>
      </w:tr>
      <w:tr w:rsidR="00EB3EBB" w:rsidRPr="00104C6B" w:rsidTr="0043538A">
        <w:tc>
          <w:tcPr>
            <w:tcW w:w="2628" w:type="dxa"/>
          </w:tcPr>
          <w:p w:rsidR="00EB3EBB" w:rsidRPr="00104C6B" w:rsidRDefault="0043538A" w:rsidP="00EB3EBB">
            <w:pPr>
              <w:rPr>
                <w:rFonts w:ascii="Arial" w:hAnsi="Arial" w:cs="Arial"/>
                <w:sz w:val="20"/>
                <w:szCs w:val="20"/>
              </w:rPr>
            </w:pPr>
            <w:r w:rsidRPr="00104C6B">
              <w:rPr>
                <w:rFonts w:ascii="Arial" w:hAnsi="Arial" w:cs="Arial"/>
                <w:sz w:val="20"/>
                <w:szCs w:val="20"/>
              </w:rPr>
              <w:t>Policy design issues</w:t>
            </w:r>
          </w:p>
        </w:tc>
        <w:tc>
          <w:tcPr>
            <w:tcW w:w="6948" w:type="dxa"/>
          </w:tcPr>
          <w:p w:rsidR="0043538A" w:rsidRPr="00104C6B" w:rsidRDefault="0043538A" w:rsidP="00104C6B">
            <w:pPr>
              <w:pStyle w:val="Prrafodelista"/>
              <w:numPr>
                <w:ilvl w:val="0"/>
                <w:numId w:val="10"/>
              </w:numPr>
              <w:rPr>
                <w:rFonts w:ascii="Arial" w:hAnsi="Arial" w:cs="Arial"/>
                <w:bCs/>
                <w:sz w:val="20"/>
                <w:szCs w:val="20"/>
                <w:lang w:val="en-ZA"/>
              </w:rPr>
            </w:pPr>
            <w:r w:rsidRPr="00104C6B">
              <w:rPr>
                <w:rFonts w:ascii="Arial" w:hAnsi="Arial" w:cs="Arial"/>
                <w:bCs/>
                <w:sz w:val="20"/>
                <w:szCs w:val="20"/>
                <w:lang w:val="en-ZA"/>
              </w:rPr>
              <w:t xml:space="preserve">Roles of </w:t>
            </w:r>
            <w:proofErr w:type="spellStart"/>
            <w:r w:rsidRPr="00104C6B">
              <w:rPr>
                <w:rFonts w:ascii="Arial" w:hAnsi="Arial" w:cs="Arial"/>
                <w:bCs/>
                <w:sz w:val="20"/>
                <w:szCs w:val="20"/>
                <w:lang w:val="en-ZA"/>
              </w:rPr>
              <w:t>para</w:t>
            </w:r>
            <w:proofErr w:type="spellEnd"/>
            <w:r w:rsidRPr="00104C6B">
              <w:rPr>
                <w:rFonts w:ascii="Arial" w:hAnsi="Arial" w:cs="Arial"/>
                <w:bCs/>
                <w:sz w:val="20"/>
                <w:szCs w:val="20"/>
                <w:lang w:val="en-ZA"/>
              </w:rPr>
              <w:t xml:space="preserve">-transit providers in BRT-based transit network </w:t>
            </w:r>
          </w:p>
          <w:p w:rsidR="00EB3EBB" w:rsidRPr="00104C6B" w:rsidRDefault="0043538A" w:rsidP="00104C6B">
            <w:pPr>
              <w:pStyle w:val="Prrafodelista"/>
              <w:numPr>
                <w:ilvl w:val="0"/>
                <w:numId w:val="10"/>
              </w:numPr>
              <w:rPr>
                <w:rFonts w:ascii="Arial" w:hAnsi="Arial" w:cs="Arial"/>
                <w:bCs/>
                <w:sz w:val="20"/>
                <w:szCs w:val="20"/>
                <w:lang w:val="en-ZA"/>
              </w:rPr>
            </w:pPr>
            <w:r w:rsidRPr="00104C6B">
              <w:rPr>
                <w:rFonts w:ascii="Arial" w:hAnsi="Arial" w:cs="Arial"/>
                <w:bCs/>
                <w:sz w:val="20"/>
                <w:szCs w:val="20"/>
                <w:lang w:val="en-ZA"/>
              </w:rPr>
              <w:t>Transforming informal operators without the need of BRT projects</w:t>
            </w:r>
          </w:p>
          <w:p w:rsidR="0043538A" w:rsidRPr="00104C6B" w:rsidRDefault="0043538A" w:rsidP="00104C6B">
            <w:pPr>
              <w:pStyle w:val="Prrafodelista"/>
              <w:numPr>
                <w:ilvl w:val="0"/>
                <w:numId w:val="10"/>
              </w:numPr>
              <w:rPr>
                <w:rFonts w:ascii="Arial" w:hAnsi="Arial" w:cs="Arial"/>
                <w:bCs/>
                <w:sz w:val="20"/>
                <w:szCs w:val="20"/>
                <w:lang w:val="en-ZA"/>
              </w:rPr>
            </w:pPr>
            <w:r w:rsidRPr="00104C6B">
              <w:rPr>
                <w:rFonts w:ascii="Arial" w:hAnsi="Arial" w:cs="Arial"/>
                <w:bCs/>
                <w:sz w:val="20"/>
                <w:szCs w:val="20"/>
                <w:lang w:val="en-ZA"/>
              </w:rPr>
              <w:lastRenderedPageBreak/>
              <w:t xml:space="preserve">Needs of different user groups (children, elderly and women) </w:t>
            </w:r>
          </w:p>
          <w:p w:rsidR="0043538A" w:rsidRPr="00104C6B" w:rsidRDefault="0043538A" w:rsidP="00104C6B">
            <w:pPr>
              <w:pStyle w:val="Prrafodelista"/>
              <w:numPr>
                <w:ilvl w:val="0"/>
                <w:numId w:val="10"/>
              </w:numPr>
              <w:rPr>
                <w:rFonts w:ascii="Arial" w:hAnsi="Arial" w:cs="Arial"/>
                <w:bCs/>
                <w:sz w:val="20"/>
                <w:szCs w:val="20"/>
                <w:lang w:val="en-ZA"/>
              </w:rPr>
            </w:pPr>
            <w:r w:rsidRPr="00104C6B">
              <w:rPr>
                <w:rFonts w:ascii="Arial" w:hAnsi="Arial" w:cs="Arial"/>
                <w:bCs/>
                <w:sz w:val="20"/>
                <w:szCs w:val="20"/>
                <w:lang w:val="en-ZA"/>
              </w:rPr>
              <w:t>Interaction between BRT and land use densification</w:t>
            </w:r>
          </w:p>
        </w:tc>
      </w:tr>
      <w:tr w:rsidR="0043538A" w:rsidRPr="00104C6B" w:rsidTr="0043538A">
        <w:tc>
          <w:tcPr>
            <w:tcW w:w="2628" w:type="dxa"/>
          </w:tcPr>
          <w:p w:rsidR="0043538A" w:rsidRPr="00104C6B" w:rsidRDefault="0043538A" w:rsidP="00EB3EBB">
            <w:pPr>
              <w:rPr>
                <w:rFonts w:ascii="Arial" w:hAnsi="Arial" w:cs="Arial"/>
                <w:sz w:val="20"/>
                <w:szCs w:val="20"/>
              </w:rPr>
            </w:pPr>
            <w:r w:rsidRPr="00104C6B">
              <w:rPr>
                <w:rFonts w:ascii="Arial" w:hAnsi="Arial" w:cs="Arial"/>
                <w:sz w:val="20"/>
                <w:szCs w:val="20"/>
              </w:rPr>
              <w:lastRenderedPageBreak/>
              <w:t>Economic issues</w:t>
            </w:r>
          </w:p>
        </w:tc>
        <w:tc>
          <w:tcPr>
            <w:tcW w:w="6948" w:type="dxa"/>
          </w:tcPr>
          <w:p w:rsidR="0043538A" w:rsidRPr="00104C6B" w:rsidRDefault="0043538A" w:rsidP="00104C6B">
            <w:pPr>
              <w:pStyle w:val="Prrafodelista"/>
              <w:numPr>
                <w:ilvl w:val="0"/>
                <w:numId w:val="10"/>
              </w:numPr>
              <w:rPr>
                <w:rFonts w:ascii="Arial" w:hAnsi="Arial" w:cs="Arial"/>
                <w:bCs/>
                <w:sz w:val="20"/>
                <w:szCs w:val="20"/>
                <w:lang w:val="en-ZA"/>
              </w:rPr>
            </w:pPr>
            <w:r w:rsidRPr="00104C6B">
              <w:rPr>
                <w:rFonts w:ascii="Arial" w:hAnsi="Arial" w:cs="Arial"/>
                <w:bCs/>
                <w:sz w:val="20"/>
                <w:szCs w:val="20"/>
                <w:lang w:val="en-ZA"/>
              </w:rPr>
              <w:t xml:space="preserve">Conditions under which BRT systems can recover all operational costs (with and without vehicles). </w:t>
            </w:r>
          </w:p>
          <w:p w:rsidR="0043538A" w:rsidRPr="00104C6B" w:rsidRDefault="00104C6B" w:rsidP="00104C6B">
            <w:pPr>
              <w:pStyle w:val="Prrafodelista"/>
              <w:numPr>
                <w:ilvl w:val="0"/>
                <w:numId w:val="10"/>
              </w:numPr>
              <w:rPr>
                <w:rFonts w:ascii="Arial" w:hAnsi="Arial" w:cs="Arial"/>
                <w:bCs/>
                <w:sz w:val="20"/>
                <w:szCs w:val="20"/>
                <w:lang w:val="en-ZA"/>
              </w:rPr>
            </w:pPr>
            <w:r w:rsidRPr="00104C6B">
              <w:rPr>
                <w:rFonts w:ascii="Arial" w:hAnsi="Arial" w:cs="Arial"/>
                <w:bCs/>
                <w:sz w:val="20"/>
                <w:szCs w:val="20"/>
                <w:lang w:val="en-ZA"/>
              </w:rPr>
              <w:t>N</w:t>
            </w:r>
            <w:r w:rsidR="0043538A" w:rsidRPr="00104C6B">
              <w:rPr>
                <w:rFonts w:ascii="Arial" w:hAnsi="Arial" w:cs="Arial"/>
                <w:bCs/>
                <w:sz w:val="20"/>
                <w:szCs w:val="20"/>
                <w:lang w:val="en-ZA"/>
              </w:rPr>
              <w:t>eed for operational subsidies</w:t>
            </w:r>
            <w:r w:rsidRPr="00104C6B">
              <w:rPr>
                <w:rFonts w:ascii="Arial" w:hAnsi="Arial" w:cs="Arial"/>
                <w:bCs/>
                <w:sz w:val="20"/>
                <w:szCs w:val="20"/>
                <w:lang w:val="en-ZA"/>
              </w:rPr>
              <w:t xml:space="preserve"> (magnitude and focus)</w:t>
            </w:r>
            <w:r w:rsidR="0043538A" w:rsidRPr="00104C6B">
              <w:rPr>
                <w:rFonts w:ascii="Arial" w:hAnsi="Arial" w:cs="Arial"/>
                <w:bCs/>
                <w:sz w:val="20"/>
                <w:szCs w:val="20"/>
                <w:lang w:val="en-ZA"/>
              </w:rPr>
              <w:t xml:space="preserve"> </w:t>
            </w:r>
          </w:p>
          <w:p w:rsidR="0043538A" w:rsidRPr="00104C6B" w:rsidRDefault="00104C6B" w:rsidP="00104C6B">
            <w:pPr>
              <w:pStyle w:val="Prrafodelista"/>
              <w:numPr>
                <w:ilvl w:val="0"/>
                <w:numId w:val="10"/>
              </w:numPr>
              <w:rPr>
                <w:rFonts w:ascii="Arial" w:hAnsi="Arial" w:cs="Arial"/>
                <w:bCs/>
                <w:sz w:val="20"/>
                <w:szCs w:val="20"/>
                <w:lang w:val="en-ZA"/>
              </w:rPr>
            </w:pPr>
            <w:r w:rsidRPr="00104C6B">
              <w:rPr>
                <w:rFonts w:ascii="Arial" w:hAnsi="Arial" w:cs="Arial"/>
                <w:bCs/>
                <w:sz w:val="20"/>
                <w:szCs w:val="20"/>
                <w:lang w:val="en-ZA"/>
              </w:rPr>
              <w:t>Comparison</w:t>
            </w:r>
            <w:r w:rsidR="0043538A" w:rsidRPr="00104C6B">
              <w:rPr>
                <w:rFonts w:ascii="Arial" w:hAnsi="Arial" w:cs="Arial"/>
                <w:bCs/>
                <w:sz w:val="20"/>
                <w:szCs w:val="20"/>
                <w:lang w:val="en-ZA"/>
              </w:rPr>
              <w:t xml:space="preserve"> of BRT economics with the modes it replaces</w:t>
            </w:r>
          </w:p>
          <w:p w:rsidR="0043538A" w:rsidRPr="00104C6B" w:rsidRDefault="00104C6B" w:rsidP="00104C6B">
            <w:pPr>
              <w:pStyle w:val="Prrafodelista"/>
              <w:numPr>
                <w:ilvl w:val="0"/>
                <w:numId w:val="10"/>
              </w:numPr>
              <w:rPr>
                <w:rFonts w:ascii="Arial" w:hAnsi="Arial" w:cs="Arial"/>
                <w:bCs/>
                <w:sz w:val="20"/>
                <w:szCs w:val="20"/>
                <w:lang w:val="en-ZA"/>
              </w:rPr>
            </w:pPr>
            <w:r w:rsidRPr="00104C6B">
              <w:rPr>
                <w:rFonts w:ascii="Arial" w:hAnsi="Arial" w:cs="Arial"/>
                <w:bCs/>
                <w:sz w:val="20"/>
                <w:szCs w:val="20"/>
                <w:lang w:val="en-ZA"/>
              </w:rPr>
              <w:t xml:space="preserve">Applicability and desirability of market segmentation </w:t>
            </w:r>
          </w:p>
        </w:tc>
      </w:tr>
      <w:tr w:rsidR="0043538A" w:rsidRPr="00104C6B" w:rsidTr="0043538A">
        <w:tc>
          <w:tcPr>
            <w:tcW w:w="2628" w:type="dxa"/>
          </w:tcPr>
          <w:p w:rsidR="0043538A" w:rsidRPr="00104C6B" w:rsidRDefault="00104C6B" w:rsidP="00EB3EBB">
            <w:pPr>
              <w:rPr>
                <w:rFonts w:ascii="Arial" w:hAnsi="Arial" w:cs="Arial"/>
                <w:sz w:val="20"/>
                <w:szCs w:val="20"/>
              </w:rPr>
            </w:pPr>
            <w:r w:rsidRPr="00104C6B">
              <w:rPr>
                <w:rFonts w:ascii="Arial" w:hAnsi="Arial" w:cs="Arial"/>
                <w:sz w:val="20"/>
                <w:szCs w:val="20"/>
              </w:rPr>
              <w:t>Institutional issues</w:t>
            </w:r>
          </w:p>
        </w:tc>
        <w:tc>
          <w:tcPr>
            <w:tcW w:w="6948" w:type="dxa"/>
          </w:tcPr>
          <w:p w:rsidR="0043538A" w:rsidRPr="00104C6B" w:rsidRDefault="00104C6B" w:rsidP="00104C6B">
            <w:pPr>
              <w:pStyle w:val="Prrafodelista"/>
              <w:numPr>
                <w:ilvl w:val="0"/>
                <w:numId w:val="10"/>
              </w:numPr>
              <w:rPr>
                <w:rFonts w:ascii="Arial" w:hAnsi="Arial" w:cs="Arial"/>
                <w:bCs/>
                <w:sz w:val="20"/>
                <w:szCs w:val="20"/>
                <w:lang w:val="en-ZA"/>
              </w:rPr>
            </w:pPr>
            <w:r w:rsidRPr="00104C6B">
              <w:rPr>
                <w:rFonts w:ascii="Arial" w:hAnsi="Arial" w:cs="Arial"/>
                <w:bCs/>
                <w:sz w:val="20"/>
                <w:szCs w:val="20"/>
                <w:lang w:val="en-ZA"/>
              </w:rPr>
              <w:t>C</w:t>
            </w:r>
            <w:r w:rsidR="0043538A" w:rsidRPr="00104C6B">
              <w:rPr>
                <w:rFonts w:ascii="Arial" w:hAnsi="Arial" w:cs="Arial"/>
                <w:bCs/>
                <w:sz w:val="20"/>
                <w:szCs w:val="20"/>
                <w:lang w:val="en-ZA"/>
              </w:rPr>
              <w:t>apacities neede</w:t>
            </w:r>
            <w:r w:rsidRPr="00104C6B">
              <w:rPr>
                <w:rFonts w:ascii="Arial" w:hAnsi="Arial" w:cs="Arial"/>
                <w:bCs/>
                <w:sz w:val="20"/>
                <w:szCs w:val="20"/>
                <w:lang w:val="en-ZA"/>
              </w:rPr>
              <w:t>d for the implementation agencies</w:t>
            </w:r>
          </w:p>
        </w:tc>
      </w:tr>
    </w:tbl>
    <w:p w:rsidR="004A6BF4" w:rsidRDefault="00104C6B" w:rsidP="002F3035">
      <w:pPr>
        <w:rPr>
          <w:rFonts w:ascii="Arial" w:hAnsi="Arial" w:cs="Arial"/>
        </w:rPr>
      </w:pPr>
      <w:r w:rsidRPr="004A6BF4">
        <w:rPr>
          <w:rFonts w:ascii="Arial" w:hAnsi="Arial" w:cs="Arial"/>
          <w:sz w:val="20"/>
        </w:rPr>
        <w:t>Source: Elaborated</w:t>
      </w:r>
      <w:r>
        <w:rPr>
          <w:rFonts w:ascii="Arial" w:hAnsi="Arial" w:cs="Arial"/>
          <w:sz w:val="20"/>
        </w:rPr>
        <w:t xml:space="preserve"> by the a</w:t>
      </w:r>
      <w:r w:rsidRPr="004A6BF4">
        <w:rPr>
          <w:rFonts w:ascii="Arial" w:hAnsi="Arial" w:cs="Arial"/>
          <w:sz w:val="20"/>
        </w:rPr>
        <w:t>uthors based on inputs from workshop participants</w:t>
      </w:r>
    </w:p>
    <w:p w:rsidR="004A6BF4" w:rsidRDefault="004A6BF4" w:rsidP="002F3035">
      <w:pPr>
        <w:rPr>
          <w:rFonts w:ascii="Arial" w:hAnsi="Arial" w:cs="Arial"/>
        </w:rPr>
      </w:pPr>
    </w:p>
    <w:p w:rsidR="004A6BF4" w:rsidRDefault="004A6BF4" w:rsidP="002F3035">
      <w:pPr>
        <w:rPr>
          <w:rFonts w:ascii="Arial" w:hAnsi="Arial" w:cs="Arial"/>
        </w:rPr>
      </w:pPr>
    </w:p>
    <w:p w:rsidR="004A6BF4" w:rsidRDefault="004A6BF4" w:rsidP="002F3035">
      <w:pPr>
        <w:rPr>
          <w:rFonts w:ascii="Arial" w:hAnsi="Arial" w:cs="Arial"/>
        </w:rPr>
      </w:pPr>
    </w:p>
    <w:p w:rsidR="00577E25" w:rsidRDefault="00577E25" w:rsidP="002F3035">
      <w:pPr>
        <w:rPr>
          <w:rFonts w:ascii="Arial" w:hAnsi="Arial" w:cs="Arial"/>
          <w:b/>
        </w:rPr>
      </w:pPr>
    </w:p>
    <w:p w:rsidR="009416CE" w:rsidRDefault="009416CE" w:rsidP="002F3035">
      <w:pPr>
        <w:rPr>
          <w:rFonts w:ascii="Arial" w:hAnsi="Arial" w:cs="Arial"/>
          <w:b/>
        </w:rPr>
      </w:pPr>
      <w:r>
        <w:rPr>
          <w:rFonts w:ascii="Arial" w:hAnsi="Arial" w:cs="Arial"/>
          <w:b/>
        </w:rPr>
        <w:t>AKNOWLEDGMENT</w:t>
      </w:r>
      <w:r w:rsidR="003B3810">
        <w:rPr>
          <w:rFonts w:ascii="Arial" w:hAnsi="Arial" w:cs="Arial"/>
          <w:b/>
        </w:rPr>
        <w:t>S</w:t>
      </w:r>
    </w:p>
    <w:p w:rsidR="00577E25" w:rsidRDefault="00577E25" w:rsidP="002F3035">
      <w:pPr>
        <w:rPr>
          <w:rFonts w:ascii="Arial" w:hAnsi="Arial" w:cs="Arial"/>
        </w:rPr>
      </w:pPr>
    </w:p>
    <w:p w:rsidR="009416CE" w:rsidRPr="009416CE" w:rsidRDefault="009416CE" w:rsidP="002F3035">
      <w:pPr>
        <w:rPr>
          <w:rFonts w:ascii="Arial" w:hAnsi="Arial" w:cs="Arial"/>
        </w:rPr>
      </w:pPr>
      <w:r>
        <w:rPr>
          <w:rFonts w:ascii="Arial" w:hAnsi="Arial" w:cs="Arial"/>
        </w:rPr>
        <w:t>The authors acknowledge the support of the Across Latitudes and Countries-Bus Rapid Transit ALC-BRT Center of Excellence (</w:t>
      </w:r>
      <w:hyperlink r:id="rId9" w:history="1">
        <w:r w:rsidRPr="00115206">
          <w:rPr>
            <w:rStyle w:val="Hipervnculo"/>
            <w:rFonts w:ascii="Arial" w:hAnsi="Arial" w:cs="Arial"/>
          </w:rPr>
          <w:t>www.brt.cl</w:t>
        </w:r>
      </w:hyperlink>
      <w:r>
        <w:rPr>
          <w:rFonts w:ascii="Arial" w:hAnsi="Arial" w:cs="Arial"/>
        </w:rPr>
        <w:t>), f</w:t>
      </w:r>
      <w:r w:rsidR="00F74AD6">
        <w:rPr>
          <w:rFonts w:ascii="Arial" w:hAnsi="Arial" w:cs="Arial"/>
        </w:rPr>
        <w:t>inanced</w:t>
      </w:r>
      <w:r>
        <w:rPr>
          <w:rFonts w:ascii="Arial" w:hAnsi="Arial" w:cs="Arial"/>
        </w:rPr>
        <w:t xml:space="preserve"> by Volvo Research and Educational Foundations VREF (</w:t>
      </w:r>
      <w:hyperlink r:id="rId10" w:history="1">
        <w:r w:rsidRPr="00115206">
          <w:rPr>
            <w:rStyle w:val="Hipervnculo"/>
            <w:rFonts w:ascii="Arial" w:hAnsi="Arial" w:cs="Arial"/>
          </w:rPr>
          <w:t>www.vref.se</w:t>
        </w:r>
      </w:hyperlink>
      <w:r>
        <w:rPr>
          <w:rFonts w:ascii="Arial" w:hAnsi="Arial" w:cs="Arial"/>
        </w:rPr>
        <w:t>).  ALC-BRT works</w:t>
      </w:r>
      <w:r w:rsidRPr="009416CE">
        <w:rPr>
          <w:rFonts w:ascii="Arial" w:hAnsi="Arial" w:cs="Arial"/>
        </w:rPr>
        <w:t xml:space="preserve"> as a consortium of </w:t>
      </w:r>
      <w:proofErr w:type="spellStart"/>
      <w:r w:rsidRPr="009416CE">
        <w:rPr>
          <w:rFonts w:ascii="Arial" w:hAnsi="Arial" w:cs="Arial"/>
        </w:rPr>
        <w:t>Pontificia</w:t>
      </w:r>
      <w:proofErr w:type="spellEnd"/>
      <w:r w:rsidRPr="009416CE">
        <w:rPr>
          <w:rFonts w:ascii="Arial" w:hAnsi="Arial" w:cs="Arial"/>
        </w:rPr>
        <w:t xml:space="preserve"> Universidad </w:t>
      </w:r>
      <w:proofErr w:type="spellStart"/>
      <w:r w:rsidRPr="009416CE">
        <w:rPr>
          <w:rFonts w:ascii="Arial" w:hAnsi="Arial" w:cs="Arial"/>
        </w:rPr>
        <w:t>Católica</w:t>
      </w:r>
      <w:proofErr w:type="spellEnd"/>
      <w:r w:rsidRPr="009416CE">
        <w:rPr>
          <w:rFonts w:ascii="Arial" w:hAnsi="Arial" w:cs="Arial"/>
        </w:rPr>
        <w:t xml:space="preserve"> de Chile (PUC), Massachusetts Institute of Technology (MIT), </w:t>
      </w:r>
      <w:proofErr w:type="spellStart"/>
      <w:r w:rsidR="00E70674">
        <w:rPr>
          <w:rFonts w:ascii="Arial" w:hAnsi="Arial" w:cs="Arial"/>
        </w:rPr>
        <w:t>Instituto</w:t>
      </w:r>
      <w:proofErr w:type="spellEnd"/>
      <w:r w:rsidR="00E70674">
        <w:rPr>
          <w:rFonts w:ascii="Arial" w:hAnsi="Arial" w:cs="Arial"/>
        </w:rPr>
        <w:t xml:space="preserve"> </w:t>
      </w:r>
      <w:proofErr w:type="spellStart"/>
      <w:r w:rsidR="00E70674">
        <w:rPr>
          <w:rFonts w:ascii="Arial" w:hAnsi="Arial" w:cs="Arial"/>
        </w:rPr>
        <w:t>Técnico</w:t>
      </w:r>
      <w:proofErr w:type="spellEnd"/>
      <w:r w:rsidR="00E70674">
        <w:rPr>
          <w:rFonts w:ascii="Arial" w:hAnsi="Arial" w:cs="Arial"/>
        </w:rPr>
        <w:t xml:space="preserve"> Superior de Lisboa</w:t>
      </w:r>
      <w:r w:rsidRPr="009416CE">
        <w:rPr>
          <w:rFonts w:ascii="Arial" w:hAnsi="Arial" w:cs="Arial"/>
        </w:rPr>
        <w:t>, The University of Sydney and EMBARQ - The WRI Center for Sustainable Transport, including its network of centers of sustainable transport</w:t>
      </w:r>
      <w:r w:rsidR="00F74AD6">
        <w:rPr>
          <w:rFonts w:ascii="Arial" w:hAnsi="Arial" w:cs="Arial"/>
        </w:rPr>
        <w:t>.</w:t>
      </w:r>
      <w:r>
        <w:rPr>
          <w:rFonts w:ascii="Arial" w:hAnsi="Arial" w:cs="Arial"/>
        </w:rPr>
        <w:t xml:space="preserve"> </w:t>
      </w:r>
      <w:r w:rsidR="004A6BF4">
        <w:rPr>
          <w:rFonts w:ascii="Arial" w:hAnsi="Arial" w:cs="Arial"/>
        </w:rPr>
        <w:t xml:space="preserve">  The authors also thank the THREDBO 12 organizers</w:t>
      </w:r>
      <w:r w:rsidR="00503869">
        <w:rPr>
          <w:rFonts w:ascii="Arial" w:hAnsi="Arial" w:cs="Arial"/>
        </w:rPr>
        <w:t xml:space="preserve"> for providing such a</w:t>
      </w:r>
      <w:r w:rsidR="00EB3EBB">
        <w:rPr>
          <w:rFonts w:ascii="Arial" w:hAnsi="Arial" w:cs="Arial"/>
        </w:rPr>
        <w:t xml:space="preserve"> great venue for learning and collaboration. </w:t>
      </w:r>
    </w:p>
    <w:p w:rsidR="00577E25" w:rsidRDefault="00577E25" w:rsidP="002F3035">
      <w:pPr>
        <w:rPr>
          <w:rFonts w:ascii="Arial" w:hAnsi="Arial" w:cs="Arial"/>
          <w:b/>
        </w:rPr>
      </w:pPr>
    </w:p>
    <w:p w:rsidR="00503869" w:rsidRDefault="009C2C01" w:rsidP="00503869">
      <w:pPr>
        <w:rPr>
          <w:rFonts w:ascii="Arial" w:hAnsi="Arial" w:cs="Arial"/>
          <w:b/>
        </w:rPr>
      </w:pPr>
      <w:r w:rsidRPr="00432A65">
        <w:rPr>
          <w:rFonts w:ascii="Arial" w:hAnsi="Arial" w:cs="Arial"/>
          <w:b/>
        </w:rPr>
        <w:t>REFERENCES</w:t>
      </w:r>
      <w:r w:rsidR="00503869">
        <w:rPr>
          <w:rFonts w:ascii="Arial" w:hAnsi="Arial" w:cs="Arial"/>
          <w:b/>
        </w:rPr>
        <w:t xml:space="preserve"> </w:t>
      </w:r>
    </w:p>
    <w:p w:rsidR="00503869" w:rsidRDefault="00503869" w:rsidP="00503869">
      <w:pPr>
        <w:rPr>
          <w:rFonts w:ascii="Arial" w:hAnsi="Arial" w:cs="Arial"/>
          <w:b/>
        </w:rPr>
      </w:pPr>
    </w:p>
    <w:p w:rsidR="00503869" w:rsidRPr="00503869" w:rsidRDefault="00503869" w:rsidP="00503869">
      <w:pPr>
        <w:rPr>
          <w:rFonts w:ascii="Arial" w:hAnsi="Arial" w:cs="Arial"/>
        </w:rPr>
      </w:pPr>
      <w:r w:rsidRPr="00503869">
        <w:rPr>
          <w:rFonts w:ascii="Arial" w:hAnsi="Arial" w:cs="Arial"/>
        </w:rPr>
        <w:t xml:space="preserve">Papers presented in the Workshop 2, </w:t>
      </w:r>
      <w:proofErr w:type="spellStart"/>
      <w:r w:rsidRPr="00503869">
        <w:rPr>
          <w:rFonts w:ascii="Arial" w:hAnsi="Arial" w:cs="Arial"/>
        </w:rPr>
        <w:t>Thredbo</w:t>
      </w:r>
      <w:proofErr w:type="spellEnd"/>
      <w:r w:rsidRPr="00503869">
        <w:rPr>
          <w:rFonts w:ascii="Arial" w:hAnsi="Arial" w:cs="Arial"/>
        </w:rPr>
        <w:t xml:space="preserve"> 12, </w:t>
      </w:r>
      <w:proofErr w:type="gramStart"/>
      <w:r w:rsidRPr="00503869">
        <w:rPr>
          <w:rFonts w:ascii="Arial" w:hAnsi="Arial" w:cs="Arial"/>
        </w:rPr>
        <w:t>International</w:t>
      </w:r>
      <w:proofErr w:type="gramEnd"/>
      <w:r w:rsidRPr="00503869">
        <w:rPr>
          <w:rFonts w:ascii="Arial" w:hAnsi="Arial" w:cs="Arial"/>
        </w:rPr>
        <w:t xml:space="preserve"> Conference Series on Competition and Ownership in Land Passenger Transport, Durban, September 2011</w:t>
      </w:r>
      <w:r>
        <w:rPr>
          <w:rFonts w:ascii="Arial" w:hAnsi="Arial" w:cs="Arial"/>
        </w:rPr>
        <w:t>:</w:t>
      </w:r>
    </w:p>
    <w:p w:rsidR="0092676E" w:rsidRPr="00432A65" w:rsidRDefault="0092676E" w:rsidP="002F3035">
      <w:pPr>
        <w:rPr>
          <w:rFonts w:ascii="Arial" w:hAnsi="Arial" w:cs="Arial"/>
          <w:b/>
        </w:rPr>
      </w:pPr>
    </w:p>
    <w:p w:rsidR="00503869" w:rsidRPr="00104C6B" w:rsidRDefault="00503869" w:rsidP="00503869">
      <w:pPr>
        <w:rPr>
          <w:rFonts w:ascii="Arial" w:hAnsi="Arial" w:cs="Arial"/>
        </w:rPr>
      </w:pPr>
      <w:r w:rsidRPr="00DE4C7C">
        <w:rPr>
          <w:rFonts w:ascii="Arial" w:hAnsi="Arial" w:cs="Arial"/>
          <w:lang w:val="es-CO"/>
        </w:rPr>
        <w:t xml:space="preserve">Delgado F., Muñoz J.C.  </w:t>
      </w:r>
      <w:r w:rsidRPr="00DE4C7C">
        <w:rPr>
          <w:rFonts w:ascii="Arial" w:hAnsi="Arial" w:cs="Arial"/>
        </w:rPr>
        <w:t xml:space="preserve">Giesen </w:t>
      </w:r>
      <w:r>
        <w:rPr>
          <w:rFonts w:ascii="Arial" w:hAnsi="Arial" w:cs="Arial"/>
        </w:rPr>
        <w:t xml:space="preserve">R. (2011) </w:t>
      </w:r>
      <w:r w:rsidRPr="00104C6B">
        <w:rPr>
          <w:rFonts w:ascii="Arial" w:hAnsi="Arial" w:cs="Arial"/>
        </w:rPr>
        <w:t>High frequency BRT control strategies: what can we achieve in time savings, reliability and comfort?</w:t>
      </w:r>
    </w:p>
    <w:p w:rsidR="00503869" w:rsidRDefault="00503869" w:rsidP="002F3035">
      <w:pPr>
        <w:rPr>
          <w:rFonts w:ascii="Arial" w:hAnsi="Arial" w:cs="Arial"/>
        </w:rPr>
      </w:pPr>
    </w:p>
    <w:p w:rsidR="00104C6B" w:rsidRPr="00104C6B" w:rsidRDefault="00104C6B" w:rsidP="00104C6B">
      <w:pPr>
        <w:rPr>
          <w:rFonts w:ascii="Arial" w:hAnsi="Arial" w:cs="Arial"/>
        </w:rPr>
      </w:pPr>
      <w:r>
        <w:rPr>
          <w:rFonts w:ascii="Arial" w:hAnsi="Arial" w:cs="Arial"/>
        </w:rPr>
        <w:t>Deng T. and Nelson J.D.</w:t>
      </w:r>
      <w:r w:rsidR="00DE4C7C">
        <w:rPr>
          <w:rFonts w:ascii="Arial" w:hAnsi="Arial" w:cs="Arial"/>
        </w:rPr>
        <w:t xml:space="preserve"> (2011</w:t>
      </w:r>
      <w:proofErr w:type="gramStart"/>
      <w:r w:rsidR="00DE4C7C">
        <w:rPr>
          <w:rFonts w:ascii="Arial" w:hAnsi="Arial" w:cs="Arial"/>
        </w:rPr>
        <w:t>)</w:t>
      </w:r>
      <w:r>
        <w:rPr>
          <w:rFonts w:ascii="Arial" w:hAnsi="Arial" w:cs="Arial"/>
        </w:rPr>
        <w:t xml:space="preserve"> </w:t>
      </w:r>
      <w:r w:rsidR="009C2C01" w:rsidRPr="00432A65">
        <w:rPr>
          <w:rFonts w:ascii="Arial" w:hAnsi="Arial" w:cs="Arial"/>
        </w:rPr>
        <w:t xml:space="preserve"> </w:t>
      </w:r>
      <w:r w:rsidRPr="00104C6B">
        <w:rPr>
          <w:rFonts w:ascii="Arial" w:hAnsi="Arial" w:cs="Arial"/>
        </w:rPr>
        <w:t>A</w:t>
      </w:r>
      <w:proofErr w:type="gramEnd"/>
      <w:r w:rsidRPr="00104C6B">
        <w:rPr>
          <w:rFonts w:ascii="Arial" w:hAnsi="Arial" w:cs="Arial"/>
        </w:rPr>
        <w:t xml:space="preserve"> critical evaluation of bus rapid transit implementation in Beijing</w:t>
      </w:r>
    </w:p>
    <w:p w:rsidR="00503869" w:rsidRDefault="00503869" w:rsidP="00503869">
      <w:pPr>
        <w:rPr>
          <w:rFonts w:ascii="Arial" w:hAnsi="Arial" w:cs="Arial"/>
        </w:rPr>
      </w:pPr>
    </w:p>
    <w:p w:rsidR="00503869" w:rsidRPr="00104C6B" w:rsidRDefault="00503869" w:rsidP="00503869">
      <w:pPr>
        <w:rPr>
          <w:rFonts w:ascii="Arial" w:hAnsi="Arial" w:cs="Arial"/>
        </w:rPr>
      </w:pPr>
      <w:r w:rsidRPr="00DE4C7C">
        <w:rPr>
          <w:rFonts w:ascii="Arial" w:hAnsi="Arial" w:cs="Arial"/>
        </w:rPr>
        <w:t>Filipe</w:t>
      </w:r>
      <w:r>
        <w:rPr>
          <w:rFonts w:ascii="Arial" w:hAnsi="Arial" w:cs="Arial"/>
        </w:rPr>
        <w:t xml:space="preserve"> L.N. and </w:t>
      </w:r>
      <w:r w:rsidRPr="00DE4C7C">
        <w:rPr>
          <w:rFonts w:ascii="Arial" w:hAnsi="Arial" w:cs="Arial"/>
        </w:rPr>
        <w:t>Macario</w:t>
      </w:r>
      <w:r>
        <w:rPr>
          <w:rFonts w:ascii="Arial" w:hAnsi="Arial" w:cs="Arial"/>
        </w:rPr>
        <w:t xml:space="preserve"> R. (2011)</w:t>
      </w:r>
      <w:r w:rsidRPr="00DE4C7C">
        <w:rPr>
          <w:rFonts w:ascii="Arial" w:hAnsi="Arial" w:cs="Arial"/>
        </w:rPr>
        <w:t xml:space="preserve"> </w:t>
      </w:r>
      <w:proofErr w:type="gramStart"/>
      <w:r w:rsidRPr="00104C6B">
        <w:rPr>
          <w:rFonts w:ascii="Arial" w:hAnsi="Arial" w:cs="Arial"/>
        </w:rPr>
        <w:t>A</w:t>
      </w:r>
      <w:proofErr w:type="gramEnd"/>
      <w:r w:rsidRPr="00104C6B">
        <w:rPr>
          <w:rFonts w:ascii="Arial" w:hAnsi="Arial" w:cs="Arial"/>
        </w:rPr>
        <w:t xml:space="preserve"> first glimpse on policy packaging for implementation of BRT projects</w:t>
      </w:r>
    </w:p>
    <w:p w:rsidR="00503869" w:rsidRDefault="00503869" w:rsidP="00DE4C7C">
      <w:pPr>
        <w:rPr>
          <w:rFonts w:ascii="Arial" w:hAnsi="Arial" w:cs="Arial"/>
        </w:rPr>
      </w:pPr>
    </w:p>
    <w:p w:rsidR="00503869" w:rsidRPr="00104C6B" w:rsidRDefault="00503869" w:rsidP="00503869">
      <w:pPr>
        <w:rPr>
          <w:rFonts w:ascii="Arial" w:hAnsi="Arial" w:cs="Arial"/>
        </w:rPr>
      </w:pPr>
      <w:r>
        <w:rPr>
          <w:rFonts w:ascii="Arial" w:hAnsi="Arial" w:cs="Arial"/>
        </w:rPr>
        <w:t xml:space="preserve">Finn B. </w:t>
      </w:r>
      <w:proofErr w:type="spellStart"/>
      <w:r w:rsidRPr="00104C6B">
        <w:rPr>
          <w:rFonts w:ascii="Arial" w:hAnsi="Arial" w:cs="Arial"/>
        </w:rPr>
        <w:t>Organisational</w:t>
      </w:r>
      <w:proofErr w:type="spellEnd"/>
      <w:r w:rsidRPr="00104C6B">
        <w:rPr>
          <w:rFonts w:ascii="Arial" w:hAnsi="Arial" w:cs="Arial"/>
        </w:rPr>
        <w:t xml:space="preserve"> structures and functions in bus rapid transit, and opportunities for private sector participation</w:t>
      </w:r>
    </w:p>
    <w:p w:rsidR="00503869" w:rsidRDefault="00503869" w:rsidP="00DE4C7C">
      <w:pPr>
        <w:rPr>
          <w:rFonts w:ascii="Arial" w:hAnsi="Arial" w:cs="Arial"/>
        </w:rPr>
      </w:pPr>
    </w:p>
    <w:p w:rsidR="00DE4C7C" w:rsidRPr="00104C6B" w:rsidRDefault="00DE4C7C" w:rsidP="00DE4C7C">
      <w:pPr>
        <w:rPr>
          <w:rFonts w:ascii="Arial" w:hAnsi="Arial" w:cs="Arial"/>
        </w:rPr>
      </w:pPr>
      <w:r w:rsidRPr="00DE4C7C">
        <w:rPr>
          <w:rFonts w:ascii="Arial" w:hAnsi="Arial" w:cs="Arial"/>
        </w:rPr>
        <w:t xml:space="preserve">Hidalgo D., Pereira L., Estupinan N., Jimenez P.L. </w:t>
      </w:r>
      <w:r>
        <w:rPr>
          <w:rFonts w:ascii="Arial" w:hAnsi="Arial" w:cs="Arial"/>
        </w:rPr>
        <w:t>(2011</w:t>
      </w:r>
      <w:r w:rsidR="00503869">
        <w:rPr>
          <w:rFonts w:ascii="Arial" w:hAnsi="Arial" w:cs="Arial"/>
        </w:rPr>
        <w:t>a</w:t>
      </w:r>
      <w:r>
        <w:rPr>
          <w:rFonts w:ascii="Arial" w:hAnsi="Arial" w:cs="Arial"/>
        </w:rPr>
        <w:t xml:space="preserve">) </w:t>
      </w:r>
      <w:proofErr w:type="spellStart"/>
      <w:r w:rsidRPr="00104C6B">
        <w:rPr>
          <w:rFonts w:ascii="Arial" w:hAnsi="Arial" w:cs="Arial"/>
        </w:rPr>
        <w:t>TransMilenio</w:t>
      </w:r>
      <w:proofErr w:type="spellEnd"/>
      <w:r w:rsidRPr="00104C6B">
        <w:rPr>
          <w:rFonts w:ascii="Arial" w:hAnsi="Arial" w:cs="Arial"/>
        </w:rPr>
        <w:t xml:space="preserve"> BRT system in Bogota, high performance and positive impact – main results of an ex-post evaluation </w:t>
      </w:r>
    </w:p>
    <w:p w:rsidR="00503869" w:rsidRDefault="00503869" w:rsidP="00503869">
      <w:pPr>
        <w:rPr>
          <w:rFonts w:ascii="Arial" w:hAnsi="Arial" w:cs="Arial"/>
        </w:rPr>
      </w:pPr>
    </w:p>
    <w:p w:rsidR="00503869" w:rsidRPr="00104C6B" w:rsidRDefault="00503869" w:rsidP="00503869">
      <w:pPr>
        <w:rPr>
          <w:rFonts w:ascii="Arial" w:hAnsi="Arial" w:cs="Arial"/>
        </w:rPr>
      </w:pPr>
      <w:r w:rsidRPr="00DE4C7C">
        <w:rPr>
          <w:rFonts w:ascii="Arial" w:hAnsi="Arial" w:cs="Arial"/>
        </w:rPr>
        <w:t>Hidalgo D. Lleras G.C, Hernandez E. (2011</w:t>
      </w:r>
      <w:r>
        <w:rPr>
          <w:rFonts w:ascii="Arial" w:hAnsi="Arial" w:cs="Arial"/>
        </w:rPr>
        <w:t>b</w:t>
      </w:r>
      <w:r w:rsidRPr="00DE4C7C">
        <w:rPr>
          <w:rFonts w:ascii="Arial" w:hAnsi="Arial" w:cs="Arial"/>
        </w:rPr>
        <w:t xml:space="preserve">) </w:t>
      </w:r>
      <w:r w:rsidRPr="00104C6B">
        <w:rPr>
          <w:rFonts w:ascii="Arial" w:hAnsi="Arial" w:cs="Arial"/>
        </w:rPr>
        <w:t xml:space="preserve">Passenger capacity in bus rapid transit systems formula development and application to the </w:t>
      </w:r>
      <w:proofErr w:type="spellStart"/>
      <w:r w:rsidRPr="00104C6B">
        <w:rPr>
          <w:rFonts w:ascii="Arial" w:hAnsi="Arial" w:cs="Arial"/>
        </w:rPr>
        <w:t>Transmilenio</w:t>
      </w:r>
      <w:proofErr w:type="spellEnd"/>
      <w:r w:rsidRPr="00104C6B">
        <w:rPr>
          <w:rFonts w:ascii="Arial" w:hAnsi="Arial" w:cs="Arial"/>
        </w:rPr>
        <w:t xml:space="preserve"> system in Bogota, Colombia</w:t>
      </w:r>
    </w:p>
    <w:p w:rsidR="00503869" w:rsidRDefault="00503869" w:rsidP="00503869">
      <w:pPr>
        <w:rPr>
          <w:rFonts w:ascii="Arial" w:hAnsi="Arial" w:cs="Arial"/>
        </w:rPr>
      </w:pPr>
    </w:p>
    <w:p w:rsidR="00503869" w:rsidRPr="00104C6B" w:rsidRDefault="00503869" w:rsidP="00503869">
      <w:pPr>
        <w:rPr>
          <w:rFonts w:ascii="Arial" w:hAnsi="Arial" w:cs="Arial"/>
        </w:rPr>
      </w:pPr>
      <w:r w:rsidRPr="00DE4C7C">
        <w:rPr>
          <w:rFonts w:ascii="Arial" w:hAnsi="Arial" w:cs="Arial"/>
        </w:rPr>
        <w:t>Hodgson P., Potter S., Warren J.</w:t>
      </w:r>
      <w:r>
        <w:rPr>
          <w:rFonts w:ascii="Arial" w:hAnsi="Arial" w:cs="Arial"/>
        </w:rPr>
        <w:t xml:space="preserve">, </w:t>
      </w:r>
      <w:proofErr w:type="spellStart"/>
      <w:r w:rsidRPr="00104C6B">
        <w:rPr>
          <w:rFonts w:ascii="Arial" w:hAnsi="Arial" w:cs="Arial"/>
        </w:rPr>
        <w:t>Gillingwater</w:t>
      </w:r>
      <w:proofErr w:type="spellEnd"/>
      <w:r>
        <w:rPr>
          <w:rFonts w:ascii="Arial" w:hAnsi="Arial" w:cs="Arial"/>
        </w:rPr>
        <w:t xml:space="preserve"> D. (2011) </w:t>
      </w:r>
      <w:r w:rsidRPr="00104C6B">
        <w:rPr>
          <w:rFonts w:ascii="Arial" w:hAnsi="Arial" w:cs="Arial"/>
        </w:rPr>
        <w:t>Can bus really be the new tram?</w:t>
      </w:r>
    </w:p>
    <w:p w:rsidR="00503869" w:rsidRDefault="00503869" w:rsidP="00503869">
      <w:pPr>
        <w:rPr>
          <w:rFonts w:ascii="Arial" w:hAnsi="Arial" w:cs="Arial"/>
        </w:rPr>
      </w:pPr>
    </w:p>
    <w:p w:rsidR="00503869" w:rsidRPr="00104C6B" w:rsidRDefault="00503869" w:rsidP="00503869">
      <w:pPr>
        <w:rPr>
          <w:rFonts w:ascii="Arial" w:hAnsi="Arial" w:cs="Arial"/>
        </w:rPr>
      </w:pPr>
      <w:r w:rsidRPr="00104C6B">
        <w:rPr>
          <w:rFonts w:ascii="Arial" w:hAnsi="Arial" w:cs="Arial"/>
        </w:rPr>
        <w:t>Larrain</w:t>
      </w:r>
      <w:r>
        <w:rPr>
          <w:rFonts w:ascii="Arial" w:hAnsi="Arial" w:cs="Arial"/>
        </w:rPr>
        <w:t xml:space="preserve"> H., Muñoz J.C., </w:t>
      </w:r>
      <w:r w:rsidRPr="00104C6B">
        <w:rPr>
          <w:rFonts w:ascii="Arial" w:hAnsi="Arial" w:cs="Arial"/>
        </w:rPr>
        <w:t xml:space="preserve">Giesen </w:t>
      </w:r>
      <w:r>
        <w:rPr>
          <w:rFonts w:ascii="Arial" w:hAnsi="Arial" w:cs="Arial"/>
        </w:rPr>
        <w:t xml:space="preserve">R. (2011) </w:t>
      </w:r>
      <w:r w:rsidRPr="00104C6B">
        <w:rPr>
          <w:rFonts w:ascii="Arial" w:hAnsi="Arial" w:cs="Arial"/>
        </w:rPr>
        <w:t>Designing an express service for a bus corridor in Santiago, Chile</w:t>
      </w:r>
    </w:p>
    <w:p w:rsidR="00503869" w:rsidRDefault="00503869" w:rsidP="00503869">
      <w:pPr>
        <w:rPr>
          <w:rFonts w:ascii="Arial" w:hAnsi="Arial" w:cs="Arial"/>
        </w:rPr>
      </w:pPr>
    </w:p>
    <w:p w:rsidR="00503869" w:rsidRPr="00DE4C7C" w:rsidRDefault="00503869" w:rsidP="00503869">
      <w:pPr>
        <w:rPr>
          <w:rFonts w:ascii="Arial" w:hAnsi="Arial" w:cs="Arial"/>
        </w:rPr>
      </w:pPr>
      <w:r w:rsidRPr="00DE4C7C">
        <w:rPr>
          <w:rFonts w:ascii="Arial" w:hAnsi="Arial" w:cs="Arial"/>
        </w:rPr>
        <w:lastRenderedPageBreak/>
        <w:t xml:space="preserve">Lindau L.A., Medeiros Pereira B., de </w:t>
      </w:r>
      <w:proofErr w:type="spellStart"/>
      <w:r w:rsidRPr="00DE4C7C">
        <w:rPr>
          <w:rFonts w:ascii="Arial" w:hAnsi="Arial" w:cs="Arial"/>
        </w:rPr>
        <w:t>Castilhoa</w:t>
      </w:r>
      <w:proofErr w:type="spellEnd"/>
      <w:r w:rsidRPr="00DE4C7C">
        <w:rPr>
          <w:rFonts w:ascii="Arial" w:hAnsi="Arial" w:cs="Arial"/>
        </w:rPr>
        <w:t xml:space="preserve"> R.A., </w:t>
      </w:r>
      <w:proofErr w:type="spellStart"/>
      <w:r w:rsidRPr="00DE4C7C">
        <w:rPr>
          <w:rFonts w:ascii="Arial" w:hAnsi="Arial" w:cs="Arial"/>
        </w:rPr>
        <w:t>Chagas</w:t>
      </w:r>
      <w:proofErr w:type="spellEnd"/>
      <w:r w:rsidRPr="00DE4C7C">
        <w:rPr>
          <w:rFonts w:ascii="Arial" w:hAnsi="Arial" w:cs="Arial"/>
        </w:rPr>
        <w:t xml:space="preserve"> </w:t>
      </w:r>
      <w:proofErr w:type="spellStart"/>
      <w:r w:rsidRPr="00DE4C7C">
        <w:rPr>
          <w:rFonts w:ascii="Arial" w:hAnsi="Arial" w:cs="Arial"/>
        </w:rPr>
        <w:t>Diógenes</w:t>
      </w:r>
      <w:proofErr w:type="spellEnd"/>
      <w:r w:rsidRPr="00DE4C7C">
        <w:rPr>
          <w:rFonts w:ascii="Arial" w:hAnsi="Arial" w:cs="Arial"/>
        </w:rPr>
        <w:t xml:space="preserve"> M., Herrera J.C. </w:t>
      </w:r>
      <w:r>
        <w:rPr>
          <w:rFonts w:ascii="Arial" w:hAnsi="Arial" w:cs="Arial"/>
        </w:rPr>
        <w:t xml:space="preserve">(2011) </w:t>
      </w:r>
      <w:r w:rsidRPr="00DE4C7C">
        <w:rPr>
          <w:rFonts w:ascii="Arial" w:hAnsi="Arial" w:cs="Arial"/>
        </w:rPr>
        <w:t>Impact of design elements on the capacity and speed of Bus Rapid Transit (BRT): the case of a single lane per direction corridor</w:t>
      </w:r>
    </w:p>
    <w:p w:rsidR="00104C6B" w:rsidRPr="00104C6B" w:rsidRDefault="00104C6B" w:rsidP="00104C6B">
      <w:pPr>
        <w:rPr>
          <w:rFonts w:ascii="Arial" w:hAnsi="Arial" w:cs="Arial"/>
        </w:rPr>
      </w:pPr>
    </w:p>
    <w:p w:rsidR="00104C6B" w:rsidRPr="00104C6B" w:rsidRDefault="00104C6B" w:rsidP="00104C6B">
      <w:pPr>
        <w:rPr>
          <w:rFonts w:ascii="Arial" w:hAnsi="Arial" w:cs="Arial"/>
        </w:rPr>
      </w:pPr>
      <w:r w:rsidRPr="00104C6B">
        <w:rPr>
          <w:rFonts w:ascii="Arial" w:hAnsi="Arial" w:cs="Arial"/>
        </w:rPr>
        <w:t xml:space="preserve">Pereira do </w:t>
      </w:r>
      <w:proofErr w:type="spellStart"/>
      <w:r w:rsidRPr="00104C6B">
        <w:rPr>
          <w:rFonts w:ascii="Arial" w:hAnsi="Arial" w:cs="Arial"/>
        </w:rPr>
        <w:t>Nascimento</w:t>
      </w:r>
      <w:proofErr w:type="spellEnd"/>
      <w:r w:rsidRPr="00104C6B">
        <w:rPr>
          <w:rFonts w:ascii="Arial" w:hAnsi="Arial" w:cs="Arial"/>
        </w:rPr>
        <w:t xml:space="preserve"> H., Gonzalez Rodriguez A., Santana de </w:t>
      </w:r>
      <w:proofErr w:type="spellStart"/>
      <w:r w:rsidRPr="00104C6B">
        <w:rPr>
          <w:rFonts w:ascii="Arial" w:hAnsi="Arial" w:cs="Arial"/>
        </w:rPr>
        <w:t>Morais</w:t>
      </w:r>
      <w:proofErr w:type="spellEnd"/>
      <w:r w:rsidRPr="00104C6B">
        <w:rPr>
          <w:rFonts w:ascii="Arial" w:hAnsi="Arial" w:cs="Arial"/>
        </w:rPr>
        <w:t xml:space="preserve"> J., </w:t>
      </w:r>
      <w:proofErr w:type="spellStart"/>
      <w:r w:rsidRPr="00104C6B">
        <w:rPr>
          <w:rFonts w:ascii="Arial" w:hAnsi="Arial" w:cs="Arial"/>
        </w:rPr>
        <w:t>Pricinote</w:t>
      </w:r>
      <w:proofErr w:type="spellEnd"/>
      <w:r w:rsidRPr="00104C6B">
        <w:rPr>
          <w:rFonts w:ascii="Arial" w:hAnsi="Arial" w:cs="Arial"/>
        </w:rPr>
        <w:t xml:space="preserve"> M.A., </w:t>
      </w:r>
      <w:proofErr w:type="spellStart"/>
      <w:r w:rsidRPr="00104C6B">
        <w:rPr>
          <w:rFonts w:ascii="Arial" w:hAnsi="Arial" w:cs="Arial"/>
        </w:rPr>
        <w:t>Balieiro</w:t>
      </w:r>
      <w:proofErr w:type="spellEnd"/>
      <w:r w:rsidRPr="00104C6B">
        <w:rPr>
          <w:rFonts w:ascii="Arial" w:hAnsi="Arial" w:cs="Arial"/>
        </w:rPr>
        <w:t xml:space="preserve"> </w:t>
      </w:r>
      <w:proofErr w:type="spellStart"/>
      <w:r w:rsidRPr="00104C6B">
        <w:rPr>
          <w:rFonts w:ascii="Arial" w:hAnsi="Arial" w:cs="Arial"/>
        </w:rPr>
        <w:t>Alves</w:t>
      </w:r>
      <w:proofErr w:type="spellEnd"/>
      <w:r w:rsidRPr="00104C6B">
        <w:rPr>
          <w:rFonts w:ascii="Arial" w:hAnsi="Arial" w:cs="Arial"/>
        </w:rPr>
        <w:t xml:space="preserve"> M.F., </w:t>
      </w:r>
      <w:proofErr w:type="spellStart"/>
      <w:r w:rsidRPr="00104C6B">
        <w:rPr>
          <w:rFonts w:ascii="Arial" w:hAnsi="Arial" w:cs="Arial"/>
        </w:rPr>
        <w:t>Guilherme</w:t>
      </w:r>
      <w:proofErr w:type="spellEnd"/>
      <w:r w:rsidRPr="00104C6B">
        <w:rPr>
          <w:rFonts w:ascii="Arial" w:hAnsi="Arial" w:cs="Arial"/>
        </w:rPr>
        <w:t xml:space="preserve"> de </w:t>
      </w:r>
      <w:proofErr w:type="spellStart"/>
      <w:r w:rsidRPr="00104C6B">
        <w:rPr>
          <w:rFonts w:ascii="Arial" w:hAnsi="Arial" w:cs="Arial"/>
        </w:rPr>
        <w:t>Aragao</w:t>
      </w:r>
      <w:proofErr w:type="spellEnd"/>
      <w:r w:rsidRPr="00104C6B">
        <w:rPr>
          <w:rFonts w:ascii="Arial" w:hAnsi="Arial" w:cs="Arial"/>
        </w:rPr>
        <w:t xml:space="preserve"> J.J.</w:t>
      </w:r>
      <w:r w:rsidR="00DE4C7C">
        <w:rPr>
          <w:rFonts w:ascii="Arial" w:hAnsi="Arial" w:cs="Arial"/>
        </w:rPr>
        <w:t xml:space="preserve"> (2011) </w:t>
      </w:r>
      <w:r w:rsidRPr="00104C6B">
        <w:rPr>
          <w:rFonts w:ascii="Arial" w:hAnsi="Arial" w:cs="Arial"/>
        </w:rPr>
        <w:t xml:space="preserve"> Critical factors for successful implementation of bus rapid transit systems, and Brazil’s empirical experience in the field </w:t>
      </w:r>
    </w:p>
    <w:p w:rsidR="00503869" w:rsidRDefault="00503869" w:rsidP="00503869">
      <w:pPr>
        <w:rPr>
          <w:rFonts w:ascii="Arial" w:hAnsi="Arial" w:cs="Arial"/>
        </w:rPr>
      </w:pPr>
    </w:p>
    <w:p w:rsidR="00503869" w:rsidRPr="00104C6B" w:rsidRDefault="00503869" w:rsidP="00503869">
      <w:pPr>
        <w:rPr>
          <w:rFonts w:ascii="Arial" w:hAnsi="Arial" w:cs="Arial"/>
        </w:rPr>
      </w:pPr>
      <w:r>
        <w:rPr>
          <w:rFonts w:ascii="Arial" w:hAnsi="Arial" w:cs="Arial"/>
        </w:rPr>
        <w:t xml:space="preserve">Salazar Ferro P., Behrens R., </w:t>
      </w:r>
      <w:proofErr w:type="spellStart"/>
      <w:r>
        <w:rPr>
          <w:rFonts w:ascii="Arial" w:hAnsi="Arial" w:cs="Arial"/>
        </w:rPr>
        <w:t>Wilikinson</w:t>
      </w:r>
      <w:proofErr w:type="spellEnd"/>
      <w:r>
        <w:rPr>
          <w:rFonts w:ascii="Arial" w:hAnsi="Arial" w:cs="Arial"/>
        </w:rPr>
        <w:t xml:space="preserve"> P. (2011) </w:t>
      </w:r>
      <w:r w:rsidRPr="00104C6B">
        <w:rPr>
          <w:rFonts w:ascii="Arial" w:hAnsi="Arial" w:cs="Arial"/>
        </w:rPr>
        <w:t>Hybrid urban public transport systems in developing countries: portents and prospects</w:t>
      </w:r>
    </w:p>
    <w:p w:rsidR="00104C6B" w:rsidRPr="00104C6B" w:rsidRDefault="00104C6B" w:rsidP="00104C6B">
      <w:pPr>
        <w:rPr>
          <w:rFonts w:ascii="Arial" w:hAnsi="Arial" w:cs="Arial"/>
        </w:rPr>
      </w:pPr>
    </w:p>
    <w:p w:rsidR="00104C6B" w:rsidRPr="00104C6B" w:rsidRDefault="00104C6B" w:rsidP="00104C6B">
      <w:pPr>
        <w:rPr>
          <w:rFonts w:ascii="Arial" w:hAnsi="Arial" w:cs="Arial"/>
        </w:rPr>
      </w:pPr>
      <w:r>
        <w:rPr>
          <w:rFonts w:ascii="Arial" w:hAnsi="Arial" w:cs="Arial"/>
        </w:rPr>
        <w:t>Venter C.</w:t>
      </w:r>
      <w:r w:rsidR="00DE4C7C">
        <w:rPr>
          <w:rFonts w:ascii="Arial" w:hAnsi="Arial" w:cs="Arial"/>
        </w:rPr>
        <w:t xml:space="preserve"> (2011)</w:t>
      </w:r>
      <w:r>
        <w:rPr>
          <w:rFonts w:ascii="Arial" w:hAnsi="Arial" w:cs="Arial"/>
        </w:rPr>
        <w:t xml:space="preserve"> </w:t>
      </w:r>
      <w:proofErr w:type="gramStart"/>
      <w:r w:rsidR="00DE4C7C">
        <w:rPr>
          <w:rFonts w:ascii="Arial" w:hAnsi="Arial" w:cs="Arial"/>
        </w:rPr>
        <w:t>The</w:t>
      </w:r>
      <w:proofErr w:type="gramEnd"/>
      <w:r w:rsidR="00DE4C7C">
        <w:rPr>
          <w:rFonts w:ascii="Arial" w:hAnsi="Arial" w:cs="Arial"/>
        </w:rPr>
        <w:t xml:space="preserve"> l</w:t>
      </w:r>
      <w:r w:rsidRPr="00104C6B">
        <w:rPr>
          <w:rFonts w:ascii="Arial" w:hAnsi="Arial" w:cs="Arial"/>
        </w:rPr>
        <w:t>urch towards formalization: lessons from the implementation of BRT in Johannesburg, South Africa</w:t>
      </w:r>
    </w:p>
    <w:p w:rsidR="00104C6B" w:rsidRPr="00104C6B" w:rsidRDefault="00104C6B" w:rsidP="00104C6B">
      <w:pPr>
        <w:rPr>
          <w:rFonts w:ascii="Arial" w:hAnsi="Arial" w:cs="Arial"/>
        </w:rPr>
      </w:pPr>
    </w:p>
    <w:p w:rsidR="00104C6B" w:rsidRPr="00104C6B" w:rsidRDefault="00DE4C7C" w:rsidP="00104C6B">
      <w:pPr>
        <w:rPr>
          <w:rFonts w:ascii="Arial" w:hAnsi="Arial" w:cs="Arial"/>
        </w:rPr>
      </w:pPr>
      <w:r w:rsidRPr="00DE4C7C">
        <w:rPr>
          <w:rFonts w:ascii="Arial" w:hAnsi="Arial" w:cs="Arial"/>
        </w:rPr>
        <w:t xml:space="preserve">Veras T. and Macario R. (2011) </w:t>
      </w:r>
      <w:r w:rsidR="00104C6B" w:rsidRPr="00104C6B">
        <w:rPr>
          <w:rFonts w:ascii="Arial" w:hAnsi="Arial" w:cs="Arial"/>
        </w:rPr>
        <w:t>Assessing gaps on training and education for BRT systems</w:t>
      </w:r>
    </w:p>
    <w:p w:rsidR="00503869" w:rsidRPr="00432A65" w:rsidRDefault="00503869" w:rsidP="00503869">
      <w:pPr>
        <w:rPr>
          <w:rFonts w:ascii="Arial" w:hAnsi="Arial" w:cs="Arial"/>
        </w:rPr>
      </w:pPr>
    </w:p>
    <w:sectPr w:rsidR="00503869" w:rsidRPr="00432A65" w:rsidSect="001664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41" w:rsidRDefault="00071041" w:rsidP="00AA0251">
      <w:r>
        <w:separator/>
      </w:r>
    </w:p>
  </w:endnote>
  <w:endnote w:type="continuationSeparator" w:id="0">
    <w:p w:rsidR="00071041" w:rsidRDefault="00071041" w:rsidP="00AA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6D" w:rsidRPr="00D126A6" w:rsidRDefault="00B7346D" w:rsidP="00394EEF">
    <w:pPr>
      <w:pStyle w:val="Piedepgina"/>
      <w:rPr>
        <w:rFonts w:ascii="Arial" w:hAnsi="Arial" w:cs="Arial"/>
      </w:rPr>
    </w:pPr>
  </w:p>
  <w:p w:rsidR="00B7346D" w:rsidRPr="00394EEF" w:rsidRDefault="00B7346D" w:rsidP="00394EEF">
    <w:pPr>
      <w:pStyle w:val="Piedepgina"/>
      <w:pBdr>
        <w:top w:val="single" w:sz="4" w:space="6" w:color="auto"/>
      </w:pBdr>
      <w:rPr>
        <w:rFonts w:ascii="Arial" w:hAnsi="Arial" w:cs="Arial"/>
        <w:sz w:val="16"/>
        <w:szCs w:val="16"/>
      </w:rPr>
    </w:pPr>
    <w:r w:rsidRPr="002C3405">
      <w:rPr>
        <w:rFonts w:ascii="Arial" w:hAnsi="Arial" w:cs="Arial"/>
        <w:sz w:val="16"/>
        <w:szCs w:val="16"/>
      </w:rPr>
      <w:t xml:space="preserve">Page </w:t>
    </w:r>
    <w:r w:rsidR="00BA05B6" w:rsidRPr="002C3405">
      <w:rPr>
        <w:rFonts w:ascii="Arial" w:hAnsi="Arial" w:cs="Arial"/>
        <w:sz w:val="16"/>
        <w:szCs w:val="16"/>
      </w:rPr>
      <w:fldChar w:fldCharType="begin"/>
    </w:r>
    <w:r w:rsidRPr="002C3405">
      <w:rPr>
        <w:rFonts w:ascii="Arial" w:hAnsi="Arial" w:cs="Arial"/>
        <w:sz w:val="16"/>
        <w:szCs w:val="16"/>
      </w:rPr>
      <w:instrText xml:space="preserve"> PAGE </w:instrText>
    </w:r>
    <w:r w:rsidR="00BA05B6" w:rsidRPr="002C3405">
      <w:rPr>
        <w:rFonts w:ascii="Arial" w:hAnsi="Arial" w:cs="Arial"/>
        <w:sz w:val="16"/>
        <w:szCs w:val="16"/>
      </w:rPr>
      <w:fldChar w:fldCharType="separate"/>
    </w:r>
    <w:r w:rsidR="00924B1F">
      <w:rPr>
        <w:rFonts w:ascii="Arial" w:hAnsi="Arial" w:cs="Arial"/>
        <w:noProof/>
        <w:sz w:val="16"/>
        <w:szCs w:val="16"/>
      </w:rPr>
      <w:t>8</w:t>
    </w:r>
    <w:r w:rsidR="00BA05B6" w:rsidRPr="002C3405">
      <w:rPr>
        <w:rFonts w:ascii="Arial" w:hAnsi="Arial" w:cs="Arial"/>
        <w:sz w:val="16"/>
        <w:szCs w:val="16"/>
      </w:rPr>
      <w:fldChar w:fldCharType="end"/>
    </w:r>
    <w:r w:rsidRPr="002C3405">
      <w:rPr>
        <w:rFonts w:ascii="Arial" w:hAnsi="Arial" w:cs="Arial"/>
        <w:sz w:val="16"/>
        <w:szCs w:val="16"/>
      </w:rPr>
      <w:t xml:space="preserve"> of </w:t>
    </w:r>
    <w:r w:rsidR="00BA05B6" w:rsidRPr="002C3405">
      <w:rPr>
        <w:rFonts w:ascii="Arial" w:hAnsi="Arial" w:cs="Arial"/>
        <w:sz w:val="16"/>
        <w:szCs w:val="16"/>
      </w:rPr>
      <w:fldChar w:fldCharType="begin"/>
    </w:r>
    <w:r w:rsidRPr="002C3405">
      <w:rPr>
        <w:rFonts w:ascii="Arial" w:hAnsi="Arial" w:cs="Arial"/>
        <w:sz w:val="16"/>
        <w:szCs w:val="16"/>
      </w:rPr>
      <w:instrText xml:space="preserve"> NUMPAGES  </w:instrText>
    </w:r>
    <w:r w:rsidR="00BA05B6" w:rsidRPr="002C3405">
      <w:rPr>
        <w:rFonts w:ascii="Arial" w:hAnsi="Arial" w:cs="Arial"/>
        <w:sz w:val="16"/>
        <w:szCs w:val="16"/>
      </w:rPr>
      <w:fldChar w:fldCharType="separate"/>
    </w:r>
    <w:r w:rsidR="00924B1F">
      <w:rPr>
        <w:rFonts w:ascii="Arial" w:hAnsi="Arial" w:cs="Arial"/>
        <w:noProof/>
        <w:sz w:val="16"/>
        <w:szCs w:val="16"/>
      </w:rPr>
      <w:t>8</w:t>
    </w:r>
    <w:r w:rsidR="00BA05B6" w:rsidRPr="002C3405">
      <w:rPr>
        <w:rFonts w:ascii="Arial" w:hAnsi="Arial" w:cs="Arial"/>
        <w:sz w:val="16"/>
        <w:szCs w:val="16"/>
      </w:rPr>
      <w:fldChar w:fldCharType="end"/>
    </w:r>
  </w:p>
  <w:p w:rsidR="00B7346D" w:rsidRDefault="00B734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41" w:rsidRDefault="00071041" w:rsidP="00AA0251">
      <w:r>
        <w:separator/>
      </w:r>
    </w:p>
  </w:footnote>
  <w:footnote w:type="continuationSeparator" w:id="0">
    <w:p w:rsidR="00071041" w:rsidRDefault="00071041" w:rsidP="00AA0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69.55pt;height:146.9pt" o:bullet="t">
        <v:imagedata r:id="rId1" o:title="art610"/>
      </v:shape>
    </w:pict>
  </w:numPicBullet>
  <w:abstractNum w:abstractNumId="0">
    <w:nsid w:val="0AB44DA7"/>
    <w:multiLevelType w:val="hybridMultilevel"/>
    <w:tmpl w:val="81AE759A"/>
    <w:lvl w:ilvl="0" w:tplc="EEC812A6">
      <w:start w:val="1"/>
      <w:numFmt w:val="bullet"/>
      <w:lvlText w:val="-"/>
      <w:lvlJc w:val="left"/>
      <w:pPr>
        <w:tabs>
          <w:tab w:val="num" w:pos="720"/>
        </w:tabs>
        <w:ind w:left="720" w:hanging="360"/>
      </w:pPr>
      <w:rPr>
        <w:rFonts w:ascii="Times New Roman" w:hAnsi="Times New Roman" w:hint="default"/>
      </w:rPr>
    </w:lvl>
    <w:lvl w:ilvl="1" w:tplc="DEC8636E" w:tentative="1">
      <w:start w:val="1"/>
      <w:numFmt w:val="bullet"/>
      <w:lvlText w:val="-"/>
      <w:lvlJc w:val="left"/>
      <w:pPr>
        <w:tabs>
          <w:tab w:val="num" w:pos="1440"/>
        </w:tabs>
        <w:ind w:left="1440" w:hanging="360"/>
      </w:pPr>
      <w:rPr>
        <w:rFonts w:ascii="Times New Roman" w:hAnsi="Times New Roman" w:hint="default"/>
      </w:rPr>
    </w:lvl>
    <w:lvl w:ilvl="2" w:tplc="FA203690" w:tentative="1">
      <w:start w:val="1"/>
      <w:numFmt w:val="bullet"/>
      <w:lvlText w:val="-"/>
      <w:lvlJc w:val="left"/>
      <w:pPr>
        <w:tabs>
          <w:tab w:val="num" w:pos="2160"/>
        </w:tabs>
        <w:ind w:left="2160" w:hanging="360"/>
      </w:pPr>
      <w:rPr>
        <w:rFonts w:ascii="Times New Roman" w:hAnsi="Times New Roman" w:hint="default"/>
      </w:rPr>
    </w:lvl>
    <w:lvl w:ilvl="3" w:tplc="B2366BAC" w:tentative="1">
      <w:start w:val="1"/>
      <w:numFmt w:val="bullet"/>
      <w:lvlText w:val="-"/>
      <w:lvlJc w:val="left"/>
      <w:pPr>
        <w:tabs>
          <w:tab w:val="num" w:pos="2880"/>
        </w:tabs>
        <w:ind w:left="2880" w:hanging="360"/>
      </w:pPr>
      <w:rPr>
        <w:rFonts w:ascii="Times New Roman" w:hAnsi="Times New Roman" w:hint="default"/>
      </w:rPr>
    </w:lvl>
    <w:lvl w:ilvl="4" w:tplc="3BAEF9CC" w:tentative="1">
      <w:start w:val="1"/>
      <w:numFmt w:val="bullet"/>
      <w:lvlText w:val="-"/>
      <w:lvlJc w:val="left"/>
      <w:pPr>
        <w:tabs>
          <w:tab w:val="num" w:pos="3600"/>
        </w:tabs>
        <w:ind w:left="3600" w:hanging="360"/>
      </w:pPr>
      <w:rPr>
        <w:rFonts w:ascii="Times New Roman" w:hAnsi="Times New Roman" w:hint="default"/>
      </w:rPr>
    </w:lvl>
    <w:lvl w:ilvl="5" w:tplc="953A3F08" w:tentative="1">
      <w:start w:val="1"/>
      <w:numFmt w:val="bullet"/>
      <w:lvlText w:val="-"/>
      <w:lvlJc w:val="left"/>
      <w:pPr>
        <w:tabs>
          <w:tab w:val="num" w:pos="4320"/>
        </w:tabs>
        <w:ind w:left="4320" w:hanging="360"/>
      </w:pPr>
      <w:rPr>
        <w:rFonts w:ascii="Times New Roman" w:hAnsi="Times New Roman" w:hint="default"/>
      </w:rPr>
    </w:lvl>
    <w:lvl w:ilvl="6" w:tplc="8A9633B6" w:tentative="1">
      <w:start w:val="1"/>
      <w:numFmt w:val="bullet"/>
      <w:lvlText w:val="-"/>
      <w:lvlJc w:val="left"/>
      <w:pPr>
        <w:tabs>
          <w:tab w:val="num" w:pos="5040"/>
        </w:tabs>
        <w:ind w:left="5040" w:hanging="360"/>
      </w:pPr>
      <w:rPr>
        <w:rFonts w:ascii="Times New Roman" w:hAnsi="Times New Roman" w:hint="default"/>
      </w:rPr>
    </w:lvl>
    <w:lvl w:ilvl="7" w:tplc="42F07A44" w:tentative="1">
      <w:start w:val="1"/>
      <w:numFmt w:val="bullet"/>
      <w:lvlText w:val="-"/>
      <w:lvlJc w:val="left"/>
      <w:pPr>
        <w:tabs>
          <w:tab w:val="num" w:pos="5760"/>
        </w:tabs>
        <w:ind w:left="5760" w:hanging="360"/>
      </w:pPr>
      <w:rPr>
        <w:rFonts w:ascii="Times New Roman" w:hAnsi="Times New Roman" w:hint="default"/>
      </w:rPr>
    </w:lvl>
    <w:lvl w:ilvl="8" w:tplc="FE1AE8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915865"/>
    <w:multiLevelType w:val="hybridMultilevel"/>
    <w:tmpl w:val="142A1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723A55"/>
    <w:multiLevelType w:val="hybridMultilevel"/>
    <w:tmpl w:val="4276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B58F0"/>
    <w:multiLevelType w:val="hybridMultilevel"/>
    <w:tmpl w:val="5914D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E4A38"/>
    <w:multiLevelType w:val="hybridMultilevel"/>
    <w:tmpl w:val="13DC440A"/>
    <w:lvl w:ilvl="0" w:tplc="A552CF72">
      <w:start w:val="1"/>
      <w:numFmt w:val="bullet"/>
      <w:lvlText w:val="•"/>
      <w:lvlJc w:val="left"/>
      <w:pPr>
        <w:tabs>
          <w:tab w:val="num" w:pos="720"/>
        </w:tabs>
        <w:ind w:left="720" w:hanging="360"/>
      </w:pPr>
      <w:rPr>
        <w:rFonts w:ascii="Arial" w:hAnsi="Arial" w:hint="default"/>
      </w:rPr>
    </w:lvl>
    <w:lvl w:ilvl="1" w:tplc="C6F89BCC" w:tentative="1">
      <w:start w:val="1"/>
      <w:numFmt w:val="bullet"/>
      <w:lvlText w:val="•"/>
      <w:lvlJc w:val="left"/>
      <w:pPr>
        <w:tabs>
          <w:tab w:val="num" w:pos="1440"/>
        </w:tabs>
        <w:ind w:left="1440" w:hanging="360"/>
      </w:pPr>
      <w:rPr>
        <w:rFonts w:ascii="Arial" w:hAnsi="Arial" w:hint="default"/>
      </w:rPr>
    </w:lvl>
    <w:lvl w:ilvl="2" w:tplc="7FA8F580" w:tentative="1">
      <w:start w:val="1"/>
      <w:numFmt w:val="bullet"/>
      <w:lvlText w:val="•"/>
      <w:lvlJc w:val="left"/>
      <w:pPr>
        <w:tabs>
          <w:tab w:val="num" w:pos="2160"/>
        </w:tabs>
        <w:ind w:left="2160" w:hanging="360"/>
      </w:pPr>
      <w:rPr>
        <w:rFonts w:ascii="Arial" w:hAnsi="Arial" w:hint="default"/>
      </w:rPr>
    </w:lvl>
    <w:lvl w:ilvl="3" w:tplc="D116D916" w:tentative="1">
      <w:start w:val="1"/>
      <w:numFmt w:val="bullet"/>
      <w:lvlText w:val="•"/>
      <w:lvlJc w:val="left"/>
      <w:pPr>
        <w:tabs>
          <w:tab w:val="num" w:pos="2880"/>
        </w:tabs>
        <w:ind w:left="2880" w:hanging="360"/>
      </w:pPr>
      <w:rPr>
        <w:rFonts w:ascii="Arial" w:hAnsi="Arial" w:hint="default"/>
      </w:rPr>
    </w:lvl>
    <w:lvl w:ilvl="4" w:tplc="990E5B22" w:tentative="1">
      <w:start w:val="1"/>
      <w:numFmt w:val="bullet"/>
      <w:lvlText w:val="•"/>
      <w:lvlJc w:val="left"/>
      <w:pPr>
        <w:tabs>
          <w:tab w:val="num" w:pos="3600"/>
        </w:tabs>
        <w:ind w:left="3600" w:hanging="360"/>
      </w:pPr>
      <w:rPr>
        <w:rFonts w:ascii="Arial" w:hAnsi="Arial" w:hint="default"/>
      </w:rPr>
    </w:lvl>
    <w:lvl w:ilvl="5" w:tplc="A8F425DE" w:tentative="1">
      <w:start w:val="1"/>
      <w:numFmt w:val="bullet"/>
      <w:lvlText w:val="•"/>
      <w:lvlJc w:val="left"/>
      <w:pPr>
        <w:tabs>
          <w:tab w:val="num" w:pos="4320"/>
        </w:tabs>
        <w:ind w:left="4320" w:hanging="360"/>
      </w:pPr>
      <w:rPr>
        <w:rFonts w:ascii="Arial" w:hAnsi="Arial" w:hint="default"/>
      </w:rPr>
    </w:lvl>
    <w:lvl w:ilvl="6" w:tplc="25FECAC4" w:tentative="1">
      <w:start w:val="1"/>
      <w:numFmt w:val="bullet"/>
      <w:lvlText w:val="•"/>
      <w:lvlJc w:val="left"/>
      <w:pPr>
        <w:tabs>
          <w:tab w:val="num" w:pos="5040"/>
        </w:tabs>
        <w:ind w:left="5040" w:hanging="360"/>
      </w:pPr>
      <w:rPr>
        <w:rFonts w:ascii="Arial" w:hAnsi="Arial" w:hint="default"/>
      </w:rPr>
    </w:lvl>
    <w:lvl w:ilvl="7" w:tplc="7E0E47E8" w:tentative="1">
      <w:start w:val="1"/>
      <w:numFmt w:val="bullet"/>
      <w:lvlText w:val="•"/>
      <w:lvlJc w:val="left"/>
      <w:pPr>
        <w:tabs>
          <w:tab w:val="num" w:pos="5760"/>
        </w:tabs>
        <w:ind w:left="5760" w:hanging="360"/>
      </w:pPr>
      <w:rPr>
        <w:rFonts w:ascii="Arial" w:hAnsi="Arial" w:hint="default"/>
      </w:rPr>
    </w:lvl>
    <w:lvl w:ilvl="8" w:tplc="1C0C41C4" w:tentative="1">
      <w:start w:val="1"/>
      <w:numFmt w:val="bullet"/>
      <w:lvlText w:val="•"/>
      <w:lvlJc w:val="left"/>
      <w:pPr>
        <w:tabs>
          <w:tab w:val="num" w:pos="6480"/>
        </w:tabs>
        <w:ind w:left="6480" w:hanging="360"/>
      </w:pPr>
      <w:rPr>
        <w:rFonts w:ascii="Arial" w:hAnsi="Arial" w:hint="default"/>
      </w:rPr>
    </w:lvl>
  </w:abstractNum>
  <w:abstractNum w:abstractNumId="5">
    <w:nsid w:val="660058B7"/>
    <w:multiLevelType w:val="hybridMultilevel"/>
    <w:tmpl w:val="68F86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70157B"/>
    <w:multiLevelType w:val="hybridMultilevel"/>
    <w:tmpl w:val="883A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085CC3"/>
    <w:multiLevelType w:val="hybridMultilevel"/>
    <w:tmpl w:val="CC1A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33F1D"/>
    <w:multiLevelType w:val="hybridMultilevel"/>
    <w:tmpl w:val="E22A2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D4AF6"/>
    <w:multiLevelType w:val="hybridMultilevel"/>
    <w:tmpl w:val="07A0FC72"/>
    <w:lvl w:ilvl="0" w:tplc="5F8E2C50">
      <w:start w:val="1"/>
      <w:numFmt w:val="bullet"/>
      <w:lvlText w:val="-"/>
      <w:lvlJc w:val="left"/>
      <w:pPr>
        <w:tabs>
          <w:tab w:val="num" w:pos="720"/>
        </w:tabs>
        <w:ind w:left="720" w:hanging="360"/>
      </w:pPr>
      <w:rPr>
        <w:rFonts w:ascii="Times New Roman" w:hAnsi="Times New Roman" w:hint="default"/>
      </w:rPr>
    </w:lvl>
    <w:lvl w:ilvl="1" w:tplc="5F2210D0" w:tentative="1">
      <w:start w:val="1"/>
      <w:numFmt w:val="bullet"/>
      <w:lvlText w:val="-"/>
      <w:lvlJc w:val="left"/>
      <w:pPr>
        <w:tabs>
          <w:tab w:val="num" w:pos="1440"/>
        </w:tabs>
        <w:ind w:left="1440" w:hanging="360"/>
      </w:pPr>
      <w:rPr>
        <w:rFonts w:ascii="Times New Roman" w:hAnsi="Times New Roman" w:hint="default"/>
      </w:rPr>
    </w:lvl>
    <w:lvl w:ilvl="2" w:tplc="5448D1E4" w:tentative="1">
      <w:start w:val="1"/>
      <w:numFmt w:val="bullet"/>
      <w:lvlText w:val="-"/>
      <w:lvlJc w:val="left"/>
      <w:pPr>
        <w:tabs>
          <w:tab w:val="num" w:pos="2160"/>
        </w:tabs>
        <w:ind w:left="2160" w:hanging="360"/>
      </w:pPr>
      <w:rPr>
        <w:rFonts w:ascii="Times New Roman" w:hAnsi="Times New Roman" w:hint="default"/>
      </w:rPr>
    </w:lvl>
    <w:lvl w:ilvl="3" w:tplc="C92409B6" w:tentative="1">
      <w:start w:val="1"/>
      <w:numFmt w:val="bullet"/>
      <w:lvlText w:val="-"/>
      <w:lvlJc w:val="left"/>
      <w:pPr>
        <w:tabs>
          <w:tab w:val="num" w:pos="2880"/>
        </w:tabs>
        <w:ind w:left="2880" w:hanging="360"/>
      </w:pPr>
      <w:rPr>
        <w:rFonts w:ascii="Times New Roman" w:hAnsi="Times New Roman" w:hint="default"/>
      </w:rPr>
    </w:lvl>
    <w:lvl w:ilvl="4" w:tplc="097662F6" w:tentative="1">
      <w:start w:val="1"/>
      <w:numFmt w:val="bullet"/>
      <w:lvlText w:val="-"/>
      <w:lvlJc w:val="left"/>
      <w:pPr>
        <w:tabs>
          <w:tab w:val="num" w:pos="3600"/>
        </w:tabs>
        <w:ind w:left="3600" w:hanging="360"/>
      </w:pPr>
      <w:rPr>
        <w:rFonts w:ascii="Times New Roman" w:hAnsi="Times New Roman" w:hint="default"/>
      </w:rPr>
    </w:lvl>
    <w:lvl w:ilvl="5" w:tplc="07C455AC" w:tentative="1">
      <w:start w:val="1"/>
      <w:numFmt w:val="bullet"/>
      <w:lvlText w:val="-"/>
      <w:lvlJc w:val="left"/>
      <w:pPr>
        <w:tabs>
          <w:tab w:val="num" w:pos="4320"/>
        </w:tabs>
        <w:ind w:left="4320" w:hanging="360"/>
      </w:pPr>
      <w:rPr>
        <w:rFonts w:ascii="Times New Roman" w:hAnsi="Times New Roman" w:hint="default"/>
      </w:rPr>
    </w:lvl>
    <w:lvl w:ilvl="6" w:tplc="3C3429D8" w:tentative="1">
      <w:start w:val="1"/>
      <w:numFmt w:val="bullet"/>
      <w:lvlText w:val="-"/>
      <w:lvlJc w:val="left"/>
      <w:pPr>
        <w:tabs>
          <w:tab w:val="num" w:pos="5040"/>
        </w:tabs>
        <w:ind w:left="5040" w:hanging="360"/>
      </w:pPr>
      <w:rPr>
        <w:rFonts w:ascii="Times New Roman" w:hAnsi="Times New Roman" w:hint="default"/>
      </w:rPr>
    </w:lvl>
    <w:lvl w:ilvl="7" w:tplc="A91E5A5A" w:tentative="1">
      <w:start w:val="1"/>
      <w:numFmt w:val="bullet"/>
      <w:lvlText w:val="-"/>
      <w:lvlJc w:val="left"/>
      <w:pPr>
        <w:tabs>
          <w:tab w:val="num" w:pos="5760"/>
        </w:tabs>
        <w:ind w:left="5760" w:hanging="360"/>
      </w:pPr>
      <w:rPr>
        <w:rFonts w:ascii="Times New Roman" w:hAnsi="Times New Roman" w:hint="default"/>
      </w:rPr>
    </w:lvl>
    <w:lvl w:ilvl="8" w:tplc="BBB0DC1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1"/>
  </w:num>
  <w:num w:numId="4">
    <w:abstractNumId w:val="7"/>
  </w:num>
  <w:num w:numId="5">
    <w:abstractNumId w:val="8"/>
  </w:num>
  <w:num w:numId="6">
    <w:abstractNumId w:val="9"/>
  </w:num>
  <w:num w:numId="7">
    <w:abstractNumId w:val="2"/>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D9"/>
    <w:rsid w:val="00000065"/>
    <w:rsid w:val="0002305D"/>
    <w:rsid w:val="00036329"/>
    <w:rsid w:val="000404AF"/>
    <w:rsid w:val="00045B16"/>
    <w:rsid w:val="000513AF"/>
    <w:rsid w:val="00055AAF"/>
    <w:rsid w:val="00071041"/>
    <w:rsid w:val="00092C3A"/>
    <w:rsid w:val="000A4D48"/>
    <w:rsid w:val="000C31FE"/>
    <w:rsid w:val="000C6884"/>
    <w:rsid w:val="000E2406"/>
    <w:rsid w:val="00104C6B"/>
    <w:rsid w:val="0011246B"/>
    <w:rsid w:val="00163E16"/>
    <w:rsid w:val="00166464"/>
    <w:rsid w:val="00182F04"/>
    <w:rsid w:val="00195243"/>
    <w:rsid w:val="001A169B"/>
    <w:rsid w:val="001D287A"/>
    <w:rsid w:val="002204A6"/>
    <w:rsid w:val="00223F4D"/>
    <w:rsid w:val="00231351"/>
    <w:rsid w:val="00264EFA"/>
    <w:rsid w:val="00271AC8"/>
    <w:rsid w:val="00285D07"/>
    <w:rsid w:val="002C2583"/>
    <w:rsid w:val="002E38DC"/>
    <w:rsid w:val="002E689F"/>
    <w:rsid w:val="002F3035"/>
    <w:rsid w:val="00306BFA"/>
    <w:rsid w:val="00313D92"/>
    <w:rsid w:val="00394EEF"/>
    <w:rsid w:val="003A62DC"/>
    <w:rsid w:val="003B1B0D"/>
    <w:rsid w:val="003B3810"/>
    <w:rsid w:val="003B490A"/>
    <w:rsid w:val="003C2E65"/>
    <w:rsid w:val="00414FBD"/>
    <w:rsid w:val="0041790F"/>
    <w:rsid w:val="00427B0C"/>
    <w:rsid w:val="00432A65"/>
    <w:rsid w:val="00434752"/>
    <w:rsid w:val="00434C1D"/>
    <w:rsid w:val="0043538A"/>
    <w:rsid w:val="0046309C"/>
    <w:rsid w:val="00487915"/>
    <w:rsid w:val="00493808"/>
    <w:rsid w:val="004A6BF4"/>
    <w:rsid w:val="00502960"/>
    <w:rsid w:val="00503869"/>
    <w:rsid w:val="00577E25"/>
    <w:rsid w:val="005A04DD"/>
    <w:rsid w:val="0062359D"/>
    <w:rsid w:val="00624A53"/>
    <w:rsid w:val="00667CA4"/>
    <w:rsid w:val="006B108E"/>
    <w:rsid w:val="00707A3F"/>
    <w:rsid w:val="0073705D"/>
    <w:rsid w:val="0074260D"/>
    <w:rsid w:val="00746EE8"/>
    <w:rsid w:val="00761F68"/>
    <w:rsid w:val="0076533B"/>
    <w:rsid w:val="00766E26"/>
    <w:rsid w:val="007C08AF"/>
    <w:rsid w:val="007D426C"/>
    <w:rsid w:val="007F66AC"/>
    <w:rsid w:val="008902F2"/>
    <w:rsid w:val="008E24CC"/>
    <w:rsid w:val="00922554"/>
    <w:rsid w:val="00924B1F"/>
    <w:rsid w:val="0092676E"/>
    <w:rsid w:val="009416CE"/>
    <w:rsid w:val="00964D00"/>
    <w:rsid w:val="00985AF3"/>
    <w:rsid w:val="009917E1"/>
    <w:rsid w:val="009938B5"/>
    <w:rsid w:val="009B1191"/>
    <w:rsid w:val="009C2C01"/>
    <w:rsid w:val="009E19BB"/>
    <w:rsid w:val="009E2E12"/>
    <w:rsid w:val="00A00F85"/>
    <w:rsid w:val="00A37C22"/>
    <w:rsid w:val="00AA0251"/>
    <w:rsid w:val="00AD4B89"/>
    <w:rsid w:val="00AF2332"/>
    <w:rsid w:val="00B7346D"/>
    <w:rsid w:val="00BA05B6"/>
    <w:rsid w:val="00BA2384"/>
    <w:rsid w:val="00BB7F16"/>
    <w:rsid w:val="00C51254"/>
    <w:rsid w:val="00C57C76"/>
    <w:rsid w:val="00C7449F"/>
    <w:rsid w:val="00C94105"/>
    <w:rsid w:val="00CD7A52"/>
    <w:rsid w:val="00CF2350"/>
    <w:rsid w:val="00D23B49"/>
    <w:rsid w:val="00D30D78"/>
    <w:rsid w:val="00DB12E4"/>
    <w:rsid w:val="00DC74D1"/>
    <w:rsid w:val="00DE2182"/>
    <w:rsid w:val="00DE4C7C"/>
    <w:rsid w:val="00E0442D"/>
    <w:rsid w:val="00E70674"/>
    <w:rsid w:val="00EB3EBB"/>
    <w:rsid w:val="00EE14BC"/>
    <w:rsid w:val="00EE6244"/>
    <w:rsid w:val="00F03C8F"/>
    <w:rsid w:val="00F076D9"/>
    <w:rsid w:val="00F74AD6"/>
    <w:rsid w:val="00F81CEB"/>
    <w:rsid w:val="00FA4C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ucho"/>
    <w:qFormat/>
    <w:rsid w:val="00F076D9"/>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0251"/>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251"/>
    <w:rPr>
      <w:rFonts w:ascii="Tahoma" w:hAnsi="Tahoma" w:cs="Tahoma"/>
      <w:sz w:val="16"/>
      <w:szCs w:val="16"/>
    </w:rPr>
  </w:style>
  <w:style w:type="character" w:styleId="Refdenotaalfinal">
    <w:name w:val="endnote reference"/>
    <w:basedOn w:val="Fuentedeprrafopredeter"/>
    <w:rsid w:val="00AA0251"/>
    <w:rPr>
      <w:vertAlign w:val="superscript"/>
    </w:rPr>
  </w:style>
  <w:style w:type="paragraph" w:styleId="NormalWeb">
    <w:name w:val="Normal (Web)"/>
    <w:basedOn w:val="Normal"/>
    <w:uiPriority w:val="99"/>
    <w:rsid w:val="00AA0251"/>
    <w:pPr>
      <w:spacing w:before="100" w:beforeAutospacing="1" w:after="100" w:afterAutospacing="1"/>
    </w:pPr>
    <w:rPr>
      <w:rFonts w:ascii="Arial Unicode MS" w:eastAsia="Arial Unicode MS" w:hAnsi="Arial Unicode MS" w:cs="Arial Unicode MS"/>
      <w:sz w:val="24"/>
      <w:szCs w:val="24"/>
      <w:lang w:val="es-ES" w:eastAsia="es-ES"/>
    </w:rPr>
  </w:style>
  <w:style w:type="table" w:styleId="Tablaconcuadrcula">
    <w:name w:val="Table Grid"/>
    <w:basedOn w:val="Tablanormal"/>
    <w:rsid w:val="00C94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92C3A"/>
    <w:rPr>
      <w:color w:val="0000FF" w:themeColor="hyperlink"/>
      <w:u w:val="single"/>
    </w:rPr>
  </w:style>
  <w:style w:type="paragraph" w:styleId="Textonotaalfinal">
    <w:name w:val="endnote text"/>
    <w:basedOn w:val="Normal"/>
    <w:link w:val="TextonotaalfinalCar"/>
    <w:rsid w:val="00092C3A"/>
    <w:rPr>
      <w:rFonts w:ascii="Times New Roman" w:eastAsia="Times New Roman" w:hAnsi="Times New Roman"/>
      <w:sz w:val="20"/>
      <w:szCs w:val="20"/>
      <w:lang w:eastAsia="de-DE"/>
    </w:rPr>
  </w:style>
  <w:style w:type="character" w:customStyle="1" w:styleId="TextonotaalfinalCar">
    <w:name w:val="Texto nota al final Car"/>
    <w:basedOn w:val="Fuentedeprrafopredeter"/>
    <w:link w:val="Textonotaalfinal"/>
    <w:rsid w:val="00092C3A"/>
    <w:rPr>
      <w:rFonts w:ascii="Times New Roman" w:eastAsia="Times New Roman" w:hAnsi="Times New Roman" w:cs="Times New Roman"/>
      <w:sz w:val="20"/>
      <w:szCs w:val="20"/>
      <w:lang w:eastAsia="de-DE"/>
    </w:rPr>
  </w:style>
  <w:style w:type="paragraph" w:styleId="Prrafodelista">
    <w:name w:val="List Paragraph"/>
    <w:basedOn w:val="Normal"/>
    <w:uiPriority w:val="34"/>
    <w:qFormat/>
    <w:rsid w:val="009B1191"/>
    <w:pPr>
      <w:ind w:left="720"/>
      <w:contextualSpacing/>
    </w:pPr>
    <w:rPr>
      <w:rFonts w:ascii="Times New Roman" w:hAnsi="Times New Roman"/>
      <w:sz w:val="24"/>
      <w:szCs w:val="24"/>
    </w:rPr>
  </w:style>
  <w:style w:type="paragraph" w:styleId="Encabezado">
    <w:name w:val="header"/>
    <w:basedOn w:val="Normal"/>
    <w:link w:val="EncabezadoCar"/>
    <w:uiPriority w:val="99"/>
    <w:semiHidden/>
    <w:unhideWhenUsed/>
    <w:rsid w:val="00394EEF"/>
    <w:pPr>
      <w:tabs>
        <w:tab w:val="center" w:pos="4680"/>
        <w:tab w:val="right" w:pos="9360"/>
      </w:tabs>
    </w:pPr>
  </w:style>
  <w:style w:type="character" w:customStyle="1" w:styleId="EncabezadoCar">
    <w:name w:val="Encabezado Car"/>
    <w:basedOn w:val="Fuentedeprrafopredeter"/>
    <w:link w:val="Encabezado"/>
    <w:uiPriority w:val="99"/>
    <w:semiHidden/>
    <w:rsid w:val="00394EEF"/>
    <w:rPr>
      <w:rFonts w:ascii="Calibri" w:hAnsi="Calibri" w:cs="Times New Roman"/>
    </w:rPr>
  </w:style>
  <w:style w:type="paragraph" w:styleId="Piedepgina">
    <w:name w:val="footer"/>
    <w:basedOn w:val="Normal"/>
    <w:link w:val="PiedepginaCar"/>
    <w:uiPriority w:val="99"/>
    <w:unhideWhenUsed/>
    <w:rsid w:val="00394EEF"/>
    <w:pPr>
      <w:tabs>
        <w:tab w:val="center" w:pos="4680"/>
        <w:tab w:val="right" w:pos="9360"/>
      </w:tabs>
    </w:pPr>
  </w:style>
  <w:style w:type="character" w:customStyle="1" w:styleId="PiedepginaCar">
    <w:name w:val="Pie de página Car"/>
    <w:basedOn w:val="Fuentedeprrafopredeter"/>
    <w:link w:val="Piedepgina"/>
    <w:uiPriority w:val="99"/>
    <w:rsid w:val="00394EE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ucho"/>
    <w:qFormat/>
    <w:rsid w:val="00F076D9"/>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0251"/>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251"/>
    <w:rPr>
      <w:rFonts w:ascii="Tahoma" w:hAnsi="Tahoma" w:cs="Tahoma"/>
      <w:sz w:val="16"/>
      <w:szCs w:val="16"/>
    </w:rPr>
  </w:style>
  <w:style w:type="character" w:styleId="Refdenotaalfinal">
    <w:name w:val="endnote reference"/>
    <w:basedOn w:val="Fuentedeprrafopredeter"/>
    <w:rsid w:val="00AA0251"/>
    <w:rPr>
      <w:vertAlign w:val="superscript"/>
    </w:rPr>
  </w:style>
  <w:style w:type="paragraph" w:styleId="NormalWeb">
    <w:name w:val="Normal (Web)"/>
    <w:basedOn w:val="Normal"/>
    <w:uiPriority w:val="99"/>
    <w:rsid w:val="00AA0251"/>
    <w:pPr>
      <w:spacing w:before="100" w:beforeAutospacing="1" w:after="100" w:afterAutospacing="1"/>
    </w:pPr>
    <w:rPr>
      <w:rFonts w:ascii="Arial Unicode MS" w:eastAsia="Arial Unicode MS" w:hAnsi="Arial Unicode MS" w:cs="Arial Unicode MS"/>
      <w:sz w:val="24"/>
      <w:szCs w:val="24"/>
      <w:lang w:val="es-ES" w:eastAsia="es-ES"/>
    </w:rPr>
  </w:style>
  <w:style w:type="table" w:styleId="Tablaconcuadrcula">
    <w:name w:val="Table Grid"/>
    <w:basedOn w:val="Tablanormal"/>
    <w:rsid w:val="00C94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92C3A"/>
    <w:rPr>
      <w:color w:val="0000FF" w:themeColor="hyperlink"/>
      <w:u w:val="single"/>
    </w:rPr>
  </w:style>
  <w:style w:type="paragraph" w:styleId="Textonotaalfinal">
    <w:name w:val="endnote text"/>
    <w:basedOn w:val="Normal"/>
    <w:link w:val="TextonotaalfinalCar"/>
    <w:rsid w:val="00092C3A"/>
    <w:rPr>
      <w:rFonts w:ascii="Times New Roman" w:eastAsia="Times New Roman" w:hAnsi="Times New Roman"/>
      <w:sz w:val="20"/>
      <w:szCs w:val="20"/>
      <w:lang w:eastAsia="de-DE"/>
    </w:rPr>
  </w:style>
  <w:style w:type="character" w:customStyle="1" w:styleId="TextonotaalfinalCar">
    <w:name w:val="Texto nota al final Car"/>
    <w:basedOn w:val="Fuentedeprrafopredeter"/>
    <w:link w:val="Textonotaalfinal"/>
    <w:rsid w:val="00092C3A"/>
    <w:rPr>
      <w:rFonts w:ascii="Times New Roman" w:eastAsia="Times New Roman" w:hAnsi="Times New Roman" w:cs="Times New Roman"/>
      <w:sz w:val="20"/>
      <w:szCs w:val="20"/>
      <w:lang w:eastAsia="de-DE"/>
    </w:rPr>
  </w:style>
  <w:style w:type="paragraph" w:styleId="Prrafodelista">
    <w:name w:val="List Paragraph"/>
    <w:basedOn w:val="Normal"/>
    <w:uiPriority w:val="34"/>
    <w:qFormat/>
    <w:rsid w:val="009B1191"/>
    <w:pPr>
      <w:ind w:left="720"/>
      <w:contextualSpacing/>
    </w:pPr>
    <w:rPr>
      <w:rFonts w:ascii="Times New Roman" w:hAnsi="Times New Roman"/>
      <w:sz w:val="24"/>
      <w:szCs w:val="24"/>
    </w:rPr>
  </w:style>
  <w:style w:type="paragraph" w:styleId="Encabezado">
    <w:name w:val="header"/>
    <w:basedOn w:val="Normal"/>
    <w:link w:val="EncabezadoCar"/>
    <w:uiPriority w:val="99"/>
    <w:semiHidden/>
    <w:unhideWhenUsed/>
    <w:rsid w:val="00394EEF"/>
    <w:pPr>
      <w:tabs>
        <w:tab w:val="center" w:pos="4680"/>
        <w:tab w:val="right" w:pos="9360"/>
      </w:tabs>
    </w:pPr>
  </w:style>
  <w:style w:type="character" w:customStyle="1" w:styleId="EncabezadoCar">
    <w:name w:val="Encabezado Car"/>
    <w:basedOn w:val="Fuentedeprrafopredeter"/>
    <w:link w:val="Encabezado"/>
    <w:uiPriority w:val="99"/>
    <w:semiHidden/>
    <w:rsid w:val="00394EEF"/>
    <w:rPr>
      <w:rFonts w:ascii="Calibri" w:hAnsi="Calibri" w:cs="Times New Roman"/>
    </w:rPr>
  </w:style>
  <w:style w:type="paragraph" w:styleId="Piedepgina">
    <w:name w:val="footer"/>
    <w:basedOn w:val="Normal"/>
    <w:link w:val="PiedepginaCar"/>
    <w:uiPriority w:val="99"/>
    <w:unhideWhenUsed/>
    <w:rsid w:val="00394EEF"/>
    <w:pPr>
      <w:tabs>
        <w:tab w:val="center" w:pos="4680"/>
        <w:tab w:val="right" w:pos="9360"/>
      </w:tabs>
    </w:pPr>
  </w:style>
  <w:style w:type="character" w:customStyle="1" w:styleId="PiedepginaCar">
    <w:name w:val="Pie de página Car"/>
    <w:basedOn w:val="Fuentedeprrafopredeter"/>
    <w:link w:val="Piedepgina"/>
    <w:uiPriority w:val="99"/>
    <w:rsid w:val="00394EE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2808">
      <w:bodyDiv w:val="1"/>
      <w:marLeft w:val="0"/>
      <w:marRight w:val="0"/>
      <w:marTop w:val="0"/>
      <w:marBottom w:val="0"/>
      <w:divBdr>
        <w:top w:val="none" w:sz="0" w:space="0" w:color="auto"/>
        <w:left w:val="none" w:sz="0" w:space="0" w:color="auto"/>
        <w:bottom w:val="none" w:sz="0" w:space="0" w:color="auto"/>
        <w:right w:val="none" w:sz="0" w:space="0" w:color="auto"/>
      </w:divBdr>
      <w:divsChild>
        <w:div w:id="1734161689">
          <w:marLeft w:val="547"/>
          <w:marRight w:val="0"/>
          <w:marTop w:val="115"/>
          <w:marBottom w:val="0"/>
          <w:divBdr>
            <w:top w:val="none" w:sz="0" w:space="0" w:color="auto"/>
            <w:left w:val="none" w:sz="0" w:space="0" w:color="auto"/>
            <w:bottom w:val="none" w:sz="0" w:space="0" w:color="auto"/>
            <w:right w:val="none" w:sz="0" w:space="0" w:color="auto"/>
          </w:divBdr>
        </w:div>
        <w:div w:id="330104915">
          <w:marLeft w:val="547"/>
          <w:marRight w:val="0"/>
          <w:marTop w:val="115"/>
          <w:marBottom w:val="0"/>
          <w:divBdr>
            <w:top w:val="none" w:sz="0" w:space="0" w:color="auto"/>
            <w:left w:val="none" w:sz="0" w:space="0" w:color="auto"/>
            <w:bottom w:val="none" w:sz="0" w:space="0" w:color="auto"/>
            <w:right w:val="none" w:sz="0" w:space="0" w:color="auto"/>
          </w:divBdr>
        </w:div>
        <w:div w:id="1935673552">
          <w:marLeft w:val="547"/>
          <w:marRight w:val="0"/>
          <w:marTop w:val="115"/>
          <w:marBottom w:val="0"/>
          <w:divBdr>
            <w:top w:val="none" w:sz="0" w:space="0" w:color="auto"/>
            <w:left w:val="none" w:sz="0" w:space="0" w:color="auto"/>
            <w:bottom w:val="none" w:sz="0" w:space="0" w:color="auto"/>
            <w:right w:val="none" w:sz="0" w:space="0" w:color="auto"/>
          </w:divBdr>
        </w:div>
      </w:divsChild>
    </w:div>
    <w:div w:id="488179765">
      <w:bodyDiv w:val="1"/>
      <w:marLeft w:val="0"/>
      <w:marRight w:val="0"/>
      <w:marTop w:val="0"/>
      <w:marBottom w:val="0"/>
      <w:divBdr>
        <w:top w:val="none" w:sz="0" w:space="0" w:color="auto"/>
        <w:left w:val="none" w:sz="0" w:space="0" w:color="auto"/>
        <w:bottom w:val="none" w:sz="0" w:space="0" w:color="auto"/>
        <w:right w:val="none" w:sz="0" w:space="0" w:color="auto"/>
      </w:divBdr>
    </w:div>
    <w:div w:id="563031974">
      <w:bodyDiv w:val="1"/>
      <w:marLeft w:val="0"/>
      <w:marRight w:val="0"/>
      <w:marTop w:val="0"/>
      <w:marBottom w:val="0"/>
      <w:divBdr>
        <w:top w:val="none" w:sz="0" w:space="0" w:color="auto"/>
        <w:left w:val="none" w:sz="0" w:space="0" w:color="auto"/>
        <w:bottom w:val="none" w:sz="0" w:space="0" w:color="auto"/>
        <w:right w:val="none" w:sz="0" w:space="0" w:color="auto"/>
      </w:divBdr>
    </w:div>
    <w:div w:id="781532987">
      <w:bodyDiv w:val="1"/>
      <w:marLeft w:val="0"/>
      <w:marRight w:val="0"/>
      <w:marTop w:val="0"/>
      <w:marBottom w:val="0"/>
      <w:divBdr>
        <w:top w:val="none" w:sz="0" w:space="0" w:color="auto"/>
        <w:left w:val="none" w:sz="0" w:space="0" w:color="auto"/>
        <w:bottom w:val="none" w:sz="0" w:space="0" w:color="auto"/>
        <w:right w:val="none" w:sz="0" w:space="0" w:color="auto"/>
      </w:divBdr>
    </w:div>
    <w:div w:id="862666753">
      <w:bodyDiv w:val="1"/>
      <w:marLeft w:val="0"/>
      <w:marRight w:val="0"/>
      <w:marTop w:val="0"/>
      <w:marBottom w:val="0"/>
      <w:divBdr>
        <w:top w:val="none" w:sz="0" w:space="0" w:color="auto"/>
        <w:left w:val="none" w:sz="0" w:space="0" w:color="auto"/>
        <w:bottom w:val="none" w:sz="0" w:space="0" w:color="auto"/>
        <w:right w:val="none" w:sz="0" w:space="0" w:color="auto"/>
      </w:divBdr>
    </w:div>
    <w:div w:id="1001856264">
      <w:bodyDiv w:val="1"/>
      <w:marLeft w:val="0"/>
      <w:marRight w:val="0"/>
      <w:marTop w:val="0"/>
      <w:marBottom w:val="0"/>
      <w:divBdr>
        <w:top w:val="none" w:sz="0" w:space="0" w:color="auto"/>
        <w:left w:val="none" w:sz="0" w:space="0" w:color="auto"/>
        <w:bottom w:val="none" w:sz="0" w:space="0" w:color="auto"/>
        <w:right w:val="none" w:sz="0" w:space="0" w:color="auto"/>
      </w:divBdr>
      <w:divsChild>
        <w:div w:id="1121805637">
          <w:marLeft w:val="547"/>
          <w:marRight w:val="0"/>
          <w:marTop w:val="115"/>
          <w:marBottom w:val="0"/>
          <w:divBdr>
            <w:top w:val="none" w:sz="0" w:space="0" w:color="auto"/>
            <w:left w:val="none" w:sz="0" w:space="0" w:color="auto"/>
            <w:bottom w:val="none" w:sz="0" w:space="0" w:color="auto"/>
            <w:right w:val="none" w:sz="0" w:space="0" w:color="auto"/>
          </w:divBdr>
        </w:div>
        <w:div w:id="790784473">
          <w:marLeft w:val="547"/>
          <w:marRight w:val="0"/>
          <w:marTop w:val="115"/>
          <w:marBottom w:val="0"/>
          <w:divBdr>
            <w:top w:val="none" w:sz="0" w:space="0" w:color="auto"/>
            <w:left w:val="none" w:sz="0" w:space="0" w:color="auto"/>
            <w:bottom w:val="none" w:sz="0" w:space="0" w:color="auto"/>
            <w:right w:val="none" w:sz="0" w:space="0" w:color="auto"/>
          </w:divBdr>
        </w:div>
        <w:div w:id="1626354243">
          <w:marLeft w:val="547"/>
          <w:marRight w:val="0"/>
          <w:marTop w:val="115"/>
          <w:marBottom w:val="0"/>
          <w:divBdr>
            <w:top w:val="none" w:sz="0" w:space="0" w:color="auto"/>
            <w:left w:val="none" w:sz="0" w:space="0" w:color="auto"/>
            <w:bottom w:val="none" w:sz="0" w:space="0" w:color="auto"/>
            <w:right w:val="none" w:sz="0" w:space="0" w:color="auto"/>
          </w:divBdr>
        </w:div>
        <w:div w:id="1498611946">
          <w:marLeft w:val="547"/>
          <w:marRight w:val="0"/>
          <w:marTop w:val="115"/>
          <w:marBottom w:val="0"/>
          <w:divBdr>
            <w:top w:val="none" w:sz="0" w:space="0" w:color="auto"/>
            <w:left w:val="none" w:sz="0" w:space="0" w:color="auto"/>
            <w:bottom w:val="none" w:sz="0" w:space="0" w:color="auto"/>
            <w:right w:val="none" w:sz="0" w:space="0" w:color="auto"/>
          </w:divBdr>
        </w:div>
        <w:div w:id="295186093">
          <w:marLeft w:val="547"/>
          <w:marRight w:val="0"/>
          <w:marTop w:val="115"/>
          <w:marBottom w:val="0"/>
          <w:divBdr>
            <w:top w:val="none" w:sz="0" w:space="0" w:color="auto"/>
            <w:left w:val="none" w:sz="0" w:space="0" w:color="auto"/>
            <w:bottom w:val="none" w:sz="0" w:space="0" w:color="auto"/>
            <w:right w:val="none" w:sz="0" w:space="0" w:color="auto"/>
          </w:divBdr>
        </w:div>
      </w:divsChild>
    </w:div>
    <w:div w:id="1097797073">
      <w:bodyDiv w:val="1"/>
      <w:marLeft w:val="0"/>
      <w:marRight w:val="0"/>
      <w:marTop w:val="0"/>
      <w:marBottom w:val="0"/>
      <w:divBdr>
        <w:top w:val="none" w:sz="0" w:space="0" w:color="auto"/>
        <w:left w:val="none" w:sz="0" w:space="0" w:color="auto"/>
        <w:bottom w:val="none" w:sz="0" w:space="0" w:color="auto"/>
        <w:right w:val="none" w:sz="0" w:space="0" w:color="auto"/>
      </w:divBdr>
    </w:div>
    <w:div w:id="1284851411">
      <w:bodyDiv w:val="1"/>
      <w:marLeft w:val="0"/>
      <w:marRight w:val="0"/>
      <w:marTop w:val="0"/>
      <w:marBottom w:val="0"/>
      <w:divBdr>
        <w:top w:val="none" w:sz="0" w:space="0" w:color="auto"/>
        <w:left w:val="none" w:sz="0" w:space="0" w:color="auto"/>
        <w:bottom w:val="none" w:sz="0" w:space="0" w:color="auto"/>
        <w:right w:val="none" w:sz="0" w:space="0" w:color="auto"/>
      </w:divBdr>
      <w:divsChild>
        <w:div w:id="269826865">
          <w:marLeft w:val="821"/>
          <w:marRight w:val="0"/>
          <w:marTop w:val="115"/>
          <w:marBottom w:val="0"/>
          <w:divBdr>
            <w:top w:val="none" w:sz="0" w:space="0" w:color="auto"/>
            <w:left w:val="none" w:sz="0" w:space="0" w:color="auto"/>
            <w:bottom w:val="none" w:sz="0" w:space="0" w:color="auto"/>
            <w:right w:val="none" w:sz="0" w:space="0" w:color="auto"/>
          </w:divBdr>
        </w:div>
        <w:div w:id="347752141">
          <w:marLeft w:val="821"/>
          <w:marRight w:val="0"/>
          <w:marTop w:val="115"/>
          <w:marBottom w:val="0"/>
          <w:divBdr>
            <w:top w:val="none" w:sz="0" w:space="0" w:color="auto"/>
            <w:left w:val="none" w:sz="0" w:space="0" w:color="auto"/>
            <w:bottom w:val="none" w:sz="0" w:space="0" w:color="auto"/>
            <w:right w:val="none" w:sz="0" w:space="0" w:color="auto"/>
          </w:divBdr>
        </w:div>
        <w:div w:id="76170840">
          <w:marLeft w:val="821"/>
          <w:marRight w:val="0"/>
          <w:marTop w:val="115"/>
          <w:marBottom w:val="0"/>
          <w:divBdr>
            <w:top w:val="none" w:sz="0" w:space="0" w:color="auto"/>
            <w:left w:val="none" w:sz="0" w:space="0" w:color="auto"/>
            <w:bottom w:val="none" w:sz="0" w:space="0" w:color="auto"/>
            <w:right w:val="none" w:sz="0" w:space="0" w:color="auto"/>
          </w:divBdr>
        </w:div>
        <w:div w:id="1151562179">
          <w:marLeft w:val="821"/>
          <w:marRight w:val="0"/>
          <w:marTop w:val="115"/>
          <w:marBottom w:val="0"/>
          <w:divBdr>
            <w:top w:val="none" w:sz="0" w:space="0" w:color="auto"/>
            <w:left w:val="none" w:sz="0" w:space="0" w:color="auto"/>
            <w:bottom w:val="none" w:sz="0" w:space="0" w:color="auto"/>
            <w:right w:val="none" w:sz="0" w:space="0" w:color="auto"/>
          </w:divBdr>
        </w:div>
        <w:div w:id="1956330739">
          <w:marLeft w:val="821"/>
          <w:marRight w:val="0"/>
          <w:marTop w:val="115"/>
          <w:marBottom w:val="0"/>
          <w:divBdr>
            <w:top w:val="none" w:sz="0" w:space="0" w:color="auto"/>
            <w:left w:val="none" w:sz="0" w:space="0" w:color="auto"/>
            <w:bottom w:val="none" w:sz="0" w:space="0" w:color="auto"/>
            <w:right w:val="none" w:sz="0" w:space="0" w:color="auto"/>
          </w:divBdr>
        </w:div>
      </w:divsChild>
    </w:div>
    <w:div w:id="1408846392">
      <w:bodyDiv w:val="1"/>
      <w:marLeft w:val="0"/>
      <w:marRight w:val="0"/>
      <w:marTop w:val="0"/>
      <w:marBottom w:val="0"/>
      <w:divBdr>
        <w:top w:val="none" w:sz="0" w:space="0" w:color="auto"/>
        <w:left w:val="none" w:sz="0" w:space="0" w:color="auto"/>
        <w:bottom w:val="none" w:sz="0" w:space="0" w:color="auto"/>
        <w:right w:val="none" w:sz="0" w:space="0" w:color="auto"/>
      </w:divBdr>
      <w:divsChild>
        <w:div w:id="1108084349">
          <w:marLeft w:val="547"/>
          <w:marRight w:val="0"/>
          <w:marTop w:val="115"/>
          <w:marBottom w:val="0"/>
          <w:divBdr>
            <w:top w:val="none" w:sz="0" w:space="0" w:color="auto"/>
            <w:left w:val="none" w:sz="0" w:space="0" w:color="auto"/>
            <w:bottom w:val="none" w:sz="0" w:space="0" w:color="auto"/>
            <w:right w:val="none" w:sz="0" w:space="0" w:color="auto"/>
          </w:divBdr>
        </w:div>
        <w:div w:id="1989820506">
          <w:marLeft w:val="547"/>
          <w:marRight w:val="0"/>
          <w:marTop w:val="115"/>
          <w:marBottom w:val="0"/>
          <w:divBdr>
            <w:top w:val="none" w:sz="0" w:space="0" w:color="auto"/>
            <w:left w:val="none" w:sz="0" w:space="0" w:color="auto"/>
            <w:bottom w:val="none" w:sz="0" w:space="0" w:color="auto"/>
            <w:right w:val="none" w:sz="0" w:space="0" w:color="auto"/>
          </w:divBdr>
        </w:div>
        <w:div w:id="1477719626">
          <w:marLeft w:val="547"/>
          <w:marRight w:val="0"/>
          <w:marTop w:val="115"/>
          <w:marBottom w:val="0"/>
          <w:divBdr>
            <w:top w:val="none" w:sz="0" w:space="0" w:color="auto"/>
            <w:left w:val="none" w:sz="0" w:space="0" w:color="auto"/>
            <w:bottom w:val="none" w:sz="0" w:space="0" w:color="auto"/>
            <w:right w:val="none" w:sz="0" w:space="0" w:color="auto"/>
          </w:divBdr>
        </w:div>
        <w:div w:id="1202522448">
          <w:marLeft w:val="547"/>
          <w:marRight w:val="0"/>
          <w:marTop w:val="115"/>
          <w:marBottom w:val="0"/>
          <w:divBdr>
            <w:top w:val="none" w:sz="0" w:space="0" w:color="auto"/>
            <w:left w:val="none" w:sz="0" w:space="0" w:color="auto"/>
            <w:bottom w:val="none" w:sz="0" w:space="0" w:color="auto"/>
            <w:right w:val="none" w:sz="0" w:space="0" w:color="auto"/>
          </w:divBdr>
        </w:div>
        <w:div w:id="1027291766">
          <w:marLeft w:val="547"/>
          <w:marRight w:val="0"/>
          <w:marTop w:val="115"/>
          <w:marBottom w:val="0"/>
          <w:divBdr>
            <w:top w:val="none" w:sz="0" w:space="0" w:color="auto"/>
            <w:left w:val="none" w:sz="0" w:space="0" w:color="auto"/>
            <w:bottom w:val="none" w:sz="0" w:space="0" w:color="auto"/>
            <w:right w:val="none" w:sz="0" w:space="0" w:color="auto"/>
          </w:divBdr>
        </w:div>
      </w:divsChild>
    </w:div>
    <w:div w:id="18253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m@ing.puc.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ref.se" TargetMode="External"/><Relationship Id="rId4" Type="http://schemas.openxmlformats.org/officeDocument/2006/relationships/settings" Target="settings.xml"/><Relationship Id="rId9" Type="http://schemas.openxmlformats.org/officeDocument/2006/relationships/hyperlink" Target="http://www.brt.c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3334</Words>
  <Characters>18340</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WORLD RESOURCES INSTITUTE</Company>
  <LinksUpToDate>false</LinksUpToDate>
  <CharactersWithSpaces>21631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bulldog</dc:creator>
  <cp:lastModifiedBy>Juan Carlos Muñoz</cp:lastModifiedBy>
  <cp:revision>2</cp:revision>
  <dcterms:created xsi:type="dcterms:W3CDTF">2011-12-27T13:41:00Z</dcterms:created>
  <dcterms:modified xsi:type="dcterms:W3CDTF">2011-12-27T13:41:00Z</dcterms:modified>
</cp:coreProperties>
</file>